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3C5B" w14:textId="488C6B8A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383348">
        <w:rPr>
          <w:b/>
          <w:sz w:val="20"/>
          <w:szCs w:val="20"/>
        </w:rPr>
        <w:t xml:space="preserve">  </w:t>
      </w:r>
      <w:r w:rsidR="00F825A2">
        <w:rPr>
          <w:b/>
          <w:sz w:val="20"/>
          <w:szCs w:val="20"/>
        </w:rPr>
        <w:t xml:space="preserve">STAT 152 Statistics </w:t>
      </w:r>
      <w:r w:rsidR="00FB0FA9">
        <w:rPr>
          <w:b/>
          <w:sz w:val="20"/>
          <w:szCs w:val="20"/>
        </w:rPr>
        <w:t>(</w:t>
      </w:r>
      <w:r w:rsidR="00D73021">
        <w:rPr>
          <w:b/>
          <w:sz w:val="20"/>
          <w:szCs w:val="20"/>
        </w:rPr>
        <w:t>IAV</w:t>
      </w:r>
      <w:r w:rsidR="00FB0FA9">
        <w:rPr>
          <w:b/>
          <w:sz w:val="20"/>
          <w:szCs w:val="20"/>
        </w:rPr>
        <w:t xml:space="preserve"> format)</w:t>
      </w:r>
    </w:p>
    <w:p w14:paraId="7A0854F5" w14:textId="0F29792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FB0FA9">
        <w:rPr>
          <w:b/>
          <w:sz w:val="20"/>
          <w:szCs w:val="20"/>
        </w:rPr>
        <w:t xml:space="preserve">1001 </w:t>
      </w:r>
    </w:p>
    <w:p w14:paraId="2CB03C68" w14:textId="613592A1" w:rsidR="000C1B4A" w:rsidRPr="000C1B4A" w:rsidRDefault="00FB0F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>
        <w:rPr>
          <w:b/>
          <w:sz w:val="20"/>
          <w:szCs w:val="20"/>
        </w:rPr>
        <w:t xml:space="preserve"> Math</w:t>
      </w:r>
    </w:p>
    <w:p w14:paraId="000A2FF0" w14:textId="315A955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FB0FA9">
        <w:rPr>
          <w:b/>
          <w:sz w:val="20"/>
          <w:szCs w:val="20"/>
        </w:rPr>
        <w:t xml:space="preserve"> </w:t>
      </w:r>
      <w:proofErr w:type="spellStart"/>
      <w:r w:rsidR="00FB0FA9">
        <w:rPr>
          <w:b/>
          <w:sz w:val="20"/>
          <w:szCs w:val="20"/>
        </w:rPr>
        <w:t>Jinho</w:t>
      </w:r>
      <w:proofErr w:type="spellEnd"/>
      <w:r w:rsidR="00FB0FA9">
        <w:rPr>
          <w:b/>
          <w:sz w:val="20"/>
          <w:szCs w:val="20"/>
        </w:rPr>
        <w:t xml:space="preserve"> Jung</w:t>
      </w:r>
    </w:p>
    <w:p w14:paraId="21DDA89C" w14:textId="77777777" w:rsidR="004F3BA2" w:rsidRDefault="004F3BA2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4F9A38C5" w14:textId="5F470B5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FB0FA9">
        <w:rPr>
          <w:b/>
          <w:sz w:val="20"/>
          <w:szCs w:val="20"/>
        </w:rPr>
        <w:t>AY19-20</w:t>
      </w:r>
    </w:p>
    <w:p w14:paraId="6A80CBB5" w14:textId="66A3AA4C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FB0FA9">
        <w:rPr>
          <w:b/>
          <w:sz w:val="20"/>
          <w:szCs w:val="20"/>
        </w:rPr>
        <w:t xml:space="preserve"> Spring</w:t>
      </w:r>
    </w:p>
    <w:p w14:paraId="6A13DF67" w14:textId="77777777" w:rsidR="000C1B4A" w:rsidRPr="00DA6CA9" w:rsidRDefault="00704F6F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</w:t>
      </w:r>
      <w:r w:rsidRPr="000C1B4A">
        <w:rPr>
          <w:b/>
          <w:sz w:val="20"/>
          <w:szCs w:val="20"/>
        </w:rPr>
        <w:t>this</w:t>
      </w:r>
      <w:r w:rsidR="000C1B4A" w:rsidRPr="000C1B4A">
        <w:rPr>
          <w:b/>
          <w:sz w:val="20"/>
          <w:szCs w:val="20"/>
        </w:rPr>
        <w:t xml:space="preserve">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</w:t>
      </w:r>
      <w:proofErr w:type="spellStart"/>
      <w:r w:rsidR="000C1B4A" w:rsidRPr="000C1B4A">
        <w:rPr>
          <w:b/>
          <w:sz w:val="20"/>
          <w:szCs w:val="20"/>
        </w:rPr>
        <w:t>Yes</w:t>
      </w:r>
      <w:r w:rsidR="000C1B4A" w:rsidRPr="00704F6F">
        <w:rPr>
          <w:b/>
          <w:sz w:val="20"/>
          <w:szCs w:val="20"/>
          <w:u w:val="single"/>
        </w:rPr>
        <w:t>_</w:t>
      </w:r>
      <w:r w:rsidRPr="00704F6F">
        <w:rPr>
          <w:b/>
          <w:sz w:val="20"/>
          <w:szCs w:val="20"/>
          <w:u w:val="single"/>
        </w:rPr>
        <w:t>X</w:t>
      </w:r>
      <w:proofErr w:type="spellEnd"/>
      <w:r>
        <w:rPr>
          <w:b/>
          <w:sz w:val="20"/>
          <w:szCs w:val="20"/>
        </w:rPr>
        <w:t>_</w:t>
      </w:r>
      <w:r w:rsidRPr="000C1B4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0C1B4A">
        <w:rPr>
          <w:b/>
          <w:sz w:val="20"/>
          <w:szCs w:val="20"/>
        </w:rPr>
        <w:t>No</w:t>
      </w:r>
      <w:r w:rsidR="000C1B4A" w:rsidRPr="000C1B4A">
        <w:rPr>
          <w:b/>
          <w:sz w:val="20"/>
          <w:szCs w:val="20"/>
        </w:rPr>
        <w:t>___</w:t>
      </w:r>
    </w:p>
    <w:p w14:paraId="176E6DE7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27AF796" w14:textId="693B7283" w:rsidR="000C1B4A" w:rsidRDefault="004F3BA2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Number of Students:</w:t>
      </w:r>
      <w:r w:rsidR="00FB0FA9">
        <w:rPr>
          <w:b/>
          <w:sz w:val="18"/>
          <w:szCs w:val="18"/>
        </w:rPr>
        <w:t xml:space="preserve"> </w:t>
      </w:r>
      <w:r w:rsidR="00D73021">
        <w:rPr>
          <w:b/>
          <w:sz w:val="18"/>
          <w:szCs w:val="18"/>
        </w:rPr>
        <w:t>6</w:t>
      </w:r>
    </w:p>
    <w:p w14:paraId="4278DF9A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3226F3EF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1B68F244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6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150"/>
        <w:gridCol w:w="2880"/>
        <w:gridCol w:w="2790"/>
        <w:gridCol w:w="3888"/>
      </w:tblGrid>
      <w:tr w:rsidR="00704F6F" w14:paraId="7B64C314" w14:textId="77777777" w:rsidTr="00A742E8">
        <w:trPr>
          <w:trHeight w:val="447"/>
        </w:trPr>
        <w:tc>
          <w:tcPr>
            <w:tcW w:w="1908" w:type="dxa"/>
          </w:tcPr>
          <w:p w14:paraId="2422D766" w14:textId="77777777" w:rsidR="00704F6F" w:rsidRPr="00736B54" w:rsidRDefault="00704F6F" w:rsidP="00E923A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General Education Objectives</w:t>
            </w:r>
          </w:p>
        </w:tc>
        <w:tc>
          <w:tcPr>
            <w:tcW w:w="3150" w:type="dxa"/>
          </w:tcPr>
          <w:p w14:paraId="67AE1C79" w14:textId="77777777" w:rsidR="00704F6F" w:rsidRPr="00736B54" w:rsidRDefault="00704F6F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Class/Course Outcomes</w:t>
            </w:r>
          </w:p>
        </w:tc>
        <w:tc>
          <w:tcPr>
            <w:tcW w:w="2880" w:type="dxa"/>
          </w:tcPr>
          <w:p w14:paraId="1D87458C" w14:textId="77777777" w:rsidR="00704F6F" w:rsidRPr="00736B54" w:rsidRDefault="00704F6F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2790" w:type="dxa"/>
          </w:tcPr>
          <w:p w14:paraId="6983BB70" w14:textId="77777777" w:rsidR="00704F6F" w:rsidRPr="00736B54" w:rsidRDefault="00704F6F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888" w:type="dxa"/>
          </w:tcPr>
          <w:p w14:paraId="7DBA9EA3" w14:textId="77777777" w:rsidR="00704F6F" w:rsidRPr="00736B54" w:rsidRDefault="00704F6F" w:rsidP="00E923A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Results Analysis </w:t>
            </w:r>
          </w:p>
        </w:tc>
      </w:tr>
      <w:tr w:rsidR="0010749C" w14:paraId="3E65164D" w14:textId="77777777" w:rsidTr="00A742E8">
        <w:trPr>
          <w:trHeight w:val="1602"/>
        </w:trPr>
        <w:tc>
          <w:tcPr>
            <w:tcW w:w="1908" w:type="dxa"/>
            <w:shd w:val="clear" w:color="auto" w:fill="D0CECE"/>
          </w:tcPr>
          <w:p w14:paraId="639CDDCF" w14:textId="77777777" w:rsidR="00704F6F" w:rsidRPr="00736B54" w:rsidRDefault="00704F6F" w:rsidP="00AE301D">
            <w:pPr>
              <w:pStyle w:val="Defaul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0CECE"/>
          </w:tcPr>
          <w:p w14:paraId="13F63EAB" w14:textId="77777777" w:rsidR="00704F6F" w:rsidRPr="00736B54" w:rsidRDefault="00704F6F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In the boxes below, summarize the outcomes assessed in your class or course during the last year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If this is a </w:t>
            </w:r>
            <w:proofErr w:type="spellStart"/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GenEd</w:t>
            </w:r>
            <w:proofErr w:type="spellEnd"/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GenEd</w:t>
            </w:r>
            <w:proofErr w:type="spellEnd"/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objectives.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D0CECE"/>
          </w:tcPr>
          <w:p w14:paraId="68CEF23F" w14:textId="77777777" w:rsidR="00704F6F" w:rsidRPr="00736B54" w:rsidRDefault="00704F6F" w:rsidP="00BC416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In the boxes below, summarize the methods used to assess course outcomes during the last year. Include the criterion you’ll use to judge </w:t>
            </w:r>
            <w:proofErr w:type="gramStart"/>
            <w:r w:rsidRPr="00736B54">
              <w:rPr>
                <w:rFonts w:ascii="Calibri" w:hAnsi="Calibri" w:cs="Calibri"/>
                <w:sz w:val="20"/>
                <w:szCs w:val="20"/>
              </w:rPr>
              <w:t>whether or not</w:t>
            </w:r>
            <w:proofErr w:type="gramEnd"/>
            <w:r w:rsidRPr="00736B54">
              <w:rPr>
                <w:rFonts w:ascii="Calibri" w:hAnsi="Calibri" w:cs="Calibri"/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2790" w:type="dxa"/>
            <w:shd w:val="clear" w:color="auto" w:fill="D0CECE"/>
          </w:tcPr>
          <w:p w14:paraId="663049B4" w14:textId="77777777" w:rsidR="00704F6F" w:rsidRPr="00736B54" w:rsidRDefault="00704F6F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In the boxes below, summarize the results of your assessment activities during the last year.  Include your judgement as to </w:t>
            </w:r>
            <w:proofErr w:type="gramStart"/>
            <w:r w:rsidRPr="00736B54">
              <w:rPr>
                <w:rFonts w:ascii="Calibri" w:hAnsi="Calibri" w:cs="Calibri"/>
                <w:sz w:val="20"/>
                <w:szCs w:val="20"/>
              </w:rPr>
              <w:t>whether or not</w:t>
            </w:r>
            <w:proofErr w:type="gramEnd"/>
            <w:r w:rsidRPr="00736B54">
              <w:rPr>
                <w:rFonts w:ascii="Calibri" w:hAnsi="Calibri" w:cs="Calibri"/>
                <w:sz w:val="20"/>
                <w:szCs w:val="20"/>
              </w:rPr>
              <w:t xml:space="preserve"> the criterion for student achievement has been met. </w:t>
            </w:r>
          </w:p>
        </w:tc>
        <w:tc>
          <w:tcPr>
            <w:tcW w:w="3888" w:type="dxa"/>
            <w:shd w:val="clear" w:color="auto" w:fill="D0CECE"/>
          </w:tcPr>
          <w:p w14:paraId="65887107" w14:textId="77777777" w:rsidR="00704F6F" w:rsidRPr="00736B54" w:rsidRDefault="00704F6F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B570F6" w14:paraId="75A7F03A" w14:textId="77777777" w:rsidTr="00A742E8">
        <w:trPr>
          <w:trHeight w:val="2433"/>
        </w:trPr>
        <w:tc>
          <w:tcPr>
            <w:tcW w:w="1908" w:type="dxa"/>
            <w:vMerge w:val="restart"/>
            <w:vAlign w:val="center"/>
          </w:tcPr>
          <w:p w14:paraId="47154C02" w14:textId="77777777" w:rsidR="00B570F6" w:rsidRPr="00736B54" w:rsidRDefault="00B570F6" w:rsidP="00B570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B54">
              <w:rPr>
                <w:rFonts w:ascii="Calibri" w:hAnsi="Calibri" w:cs="Calibri"/>
                <w:color w:val="000000"/>
                <w:sz w:val="20"/>
                <w:szCs w:val="20"/>
              </w:rPr>
              <w:t>Demonstrate knowledge</w:t>
            </w:r>
          </w:p>
          <w:p w14:paraId="1711BFDF" w14:textId="77777777" w:rsidR="00B570F6" w:rsidRPr="00736B54" w:rsidRDefault="008C5FFD" w:rsidP="008C5FF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 mathematical notation system</w:t>
            </w:r>
          </w:p>
        </w:tc>
        <w:tc>
          <w:tcPr>
            <w:tcW w:w="3150" w:type="dxa"/>
          </w:tcPr>
          <w:p w14:paraId="1EFA8B01" w14:textId="77777777" w:rsidR="00B570F6" w:rsidRPr="00736B54" w:rsidRDefault="00B570F6" w:rsidP="00B23D4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#1: </w:t>
            </w:r>
          </w:p>
          <w:p w14:paraId="0CB379A9" w14:textId="77777777" w:rsidR="00B570F6" w:rsidRPr="00736B54" w:rsidRDefault="00B570F6" w:rsidP="00704F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C4F0922" w14:textId="77777777" w:rsidR="005A04B1" w:rsidRDefault="00F825A2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the normal distribution to interpret z-scores and compute probabilities. </w:t>
            </w:r>
          </w:p>
          <w:p w14:paraId="5F1E34CB" w14:textId="77777777" w:rsidR="00722776" w:rsidRPr="00736B54" w:rsidRDefault="00722776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4DC289D" w14:textId="77777777" w:rsidR="00B570F6" w:rsidRPr="00736B54" w:rsidRDefault="00B570F6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0ED2D9" w14:textId="77777777" w:rsidR="00B570F6" w:rsidRPr="00736B54" w:rsidRDefault="00B570F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Assessment Measure: </w:t>
            </w:r>
          </w:p>
          <w:p w14:paraId="32B928E5" w14:textId="2CB2E3FB" w:rsidR="00B570F6" w:rsidRPr="00736B54" w:rsidRDefault="00FB0FA9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Problem #1, 2, 3, 4, 5, 6, and 7 of the final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exam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462AC5E" w14:textId="77777777" w:rsidR="00B570F6" w:rsidRPr="00736B54" w:rsidRDefault="00B570F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87B3716" w14:textId="77777777" w:rsidR="00B570F6" w:rsidRPr="00736B54" w:rsidRDefault="00B570F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9FD35E4" w14:textId="77777777" w:rsidR="00B570F6" w:rsidRPr="00736B54" w:rsidRDefault="00B570F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16E1BA8" w14:textId="77777777" w:rsidR="00B570F6" w:rsidRDefault="00B570F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for achievement:</w:t>
            </w:r>
          </w:p>
          <w:p w14:paraId="520918B6" w14:textId="0333B57B" w:rsidR="00FB0FA9" w:rsidRPr="00736B54" w:rsidRDefault="00FB0FA9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62%</w:t>
            </w:r>
          </w:p>
        </w:tc>
        <w:tc>
          <w:tcPr>
            <w:tcW w:w="2790" w:type="dxa"/>
          </w:tcPr>
          <w:p w14:paraId="4205D063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Results: </w:t>
            </w:r>
          </w:p>
          <w:p w14:paraId="4089BBFC" w14:textId="4A8D5168" w:rsidR="00663BD1" w:rsidRDefault="00663BD1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#1:</w:t>
            </w:r>
            <w:r w:rsidR="00C26449">
              <w:rPr>
                <w:rFonts w:ascii="Calibri" w:hAnsi="Calibri" w:cs="Calibri"/>
                <w:sz w:val="20"/>
                <w:szCs w:val="20"/>
              </w:rPr>
              <w:t>71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%, #2:</w:t>
            </w:r>
            <w:r w:rsidR="00C26449">
              <w:rPr>
                <w:rFonts w:ascii="Calibri" w:hAnsi="Calibri" w:cs="Calibri"/>
                <w:sz w:val="20"/>
                <w:szCs w:val="20"/>
              </w:rPr>
              <w:t>71</w:t>
            </w:r>
            <w:r>
              <w:rPr>
                <w:rFonts w:ascii="Calibri" w:hAnsi="Calibri" w:cs="Calibri"/>
                <w:sz w:val="20"/>
                <w:szCs w:val="20"/>
              </w:rPr>
              <w:t>%, #3:</w:t>
            </w:r>
            <w:r w:rsidR="00C26449">
              <w:rPr>
                <w:rFonts w:ascii="Calibri" w:hAnsi="Calibri" w:cs="Calibri"/>
                <w:sz w:val="20"/>
                <w:szCs w:val="20"/>
              </w:rPr>
              <w:t>71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186D9D3C" w14:textId="36388183" w:rsidR="00663BD1" w:rsidRDefault="00663BD1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#4:</w:t>
            </w:r>
            <w:r w:rsidR="00C26449">
              <w:rPr>
                <w:rFonts w:ascii="Calibri" w:hAnsi="Calibri" w:cs="Calibri"/>
                <w:sz w:val="20"/>
                <w:szCs w:val="20"/>
              </w:rPr>
              <w:t>71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#5: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43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#6: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4A83873" w14:textId="4011DF6A" w:rsidR="00B570F6" w:rsidRDefault="00663BD1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#7: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71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17A8F1BC" w14:textId="3FD56AD8" w:rsidR="00663BD1" w:rsidRPr="00736B54" w:rsidRDefault="00663BD1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average = </w:t>
            </w:r>
            <w:r w:rsidR="00C26449">
              <w:rPr>
                <w:rFonts w:ascii="Calibri" w:hAnsi="Calibri" w:cs="Calibri"/>
                <w:sz w:val="20"/>
                <w:szCs w:val="20"/>
              </w:rPr>
              <w:t xml:space="preserve">58.9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48A6946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CF55F92" w14:textId="3924CD0C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C2644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88" w:type="dxa"/>
          </w:tcPr>
          <w:p w14:paraId="2C604646" w14:textId="3A86153A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1. Results Analysis: </w:t>
            </w:r>
            <w:r w:rsidR="00D73021">
              <w:rPr>
                <w:rFonts w:ascii="Calibri" w:hAnsi="Calibri" w:cs="Calibri"/>
                <w:sz w:val="20"/>
                <w:szCs w:val="20"/>
              </w:rPr>
              <w:t>Items #5 and #6 are the two problems that students could not achieve the criterion. These problems are regarding the empirical rule and the five-number summary.</w:t>
            </w:r>
          </w:p>
          <w:p w14:paraId="0474A3EE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E78F484" w14:textId="0A7895BC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2. Action Plan: </w:t>
            </w:r>
            <w:r w:rsidR="00677F55">
              <w:rPr>
                <w:rFonts w:ascii="Calibri" w:hAnsi="Calibri" w:cs="Calibri"/>
                <w:sz w:val="20"/>
                <w:szCs w:val="20"/>
              </w:rPr>
              <w:t>I will assign additional problems in the areas where students show weakness.</w:t>
            </w:r>
          </w:p>
          <w:p w14:paraId="01495754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0F6" w14:paraId="2CE2CF55" w14:textId="77777777" w:rsidTr="00A742E8">
        <w:trPr>
          <w:trHeight w:val="2205"/>
        </w:trPr>
        <w:tc>
          <w:tcPr>
            <w:tcW w:w="1908" w:type="dxa"/>
            <w:vMerge/>
            <w:vAlign w:val="center"/>
          </w:tcPr>
          <w:p w14:paraId="46B7E28C" w14:textId="77777777" w:rsidR="00B570F6" w:rsidRPr="00736B54" w:rsidRDefault="00B570F6" w:rsidP="00B570F6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77AF572" w14:textId="77777777" w:rsidR="00B570F6" w:rsidRPr="00736B54" w:rsidRDefault="00B570F6" w:rsidP="00B23D4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Outcome #2: </w:t>
            </w:r>
          </w:p>
          <w:p w14:paraId="6326CF0F" w14:textId="77777777" w:rsidR="00B570F6" w:rsidRPr="00736B54" w:rsidRDefault="00B570F6" w:rsidP="00B23D4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2E25893" w14:textId="77777777" w:rsidR="00B570F6" w:rsidRPr="00736B54" w:rsidRDefault="00F03EAB" w:rsidP="0082713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03EAB">
              <w:rPr>
                <w:rFonts w:ascii="Calibri" w:hAnsi="Calibri" w:cs="Calibri"/>
                <w:color w:val="auto"/>
                <w:sz w:val="20"/>
                <w:szCs w:val="20"/>
              </w:rPr>
              <w:t>Apply the concept of a sampling distribution and discuss the distribution of the sample proportion under repeated sampling (Central Limit Theorem).</w:t>
            </w:r>
          </w:p>
        </w:tc>
        <w:tc>
          <w:tcPr>
            <w:tcW w:w="2880" w:type="dxa"/>
          </w:tcPr>
          <w:p w14:paraId="206CEF59" w14:textId="77777777" w:rsidR="00B570F6" w:rsidRPr="00736B54" w:rsidRDefault="00B570F6" w:rsidP="00BC4F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Assessment Measure:</w:t>
            </w:r>
          </w:p>
          <w:p w14:paraId="0E26EB0C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613EA4E" w14:textId="75722538" w:rsidR="00B570F6" w:rsidRPr="00736B54" w:rsidRDefault="00FB0FA9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Problem# 8, 9, and 10 of the final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exam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51055A1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EB1CA2C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5A5B4CE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06EC4A5" w14:textId="77777777" w:rsidR="00B570F6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for achievement:</w:t>
            </w:r>
          </w:p>
          <w:p w14:paraId="61160CDD" w14:textId="7AB34B10" w:rsidR="00FB0FA9" w:rsidRPr="00736B54" w:rsidRDefault="00FB0FA9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62%</w:t>
            </w:r>
          </w:p>
        </w:tc>
        <w:tc>
          <w:tcPr>
            <w:tcW w:w="2790" w:type="dxa"/>
          </w:tcPr>
          <w:p w14:paraId="25F865CF" w14:textId="77777777" w:rsidR="00B570F6" w:rsidRPr="00736B54" w:rsidRDefault="00B570F6" w:rsidP="00BC4FB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456682C7" w14:textId="4776A989" w:rsidR="00B570F6" w:rsidRDefault="00663BD1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#8: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</w:rPr>
              <w:t>%, #9:</w:t>
            </w:r>
            <w:r w:rsidR="00C26449">
              <w:rPr>
                <w:rFonts w:ascii="Calibri" w:hAnsi="Calibri" w:cs="Calibri"/>
                <w:sz w:val="20"/>
                <w:szCs w:val="20"/>
              </w:rPr>
              <w:t>86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#10: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7168DA76" w14:textId="49223224" w:rsidR="00663BD1" w:rsidRPr="00736B54" w:rsidRDefault="00663BD1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average = </w:t>
            </w:r>
            <w:r w:rsidR="00C26449">
              <w:rPr>
                <w:rFonts w:ascii="Calibri" w:hAnsi="Calibri" w:cs="Calibri"/>
                <w:sz w:val="20"/>
                <w:szCs w:val="20"/>
              </w:rPr>
              <w:t>81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08B3D833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679D013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A3067E8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E0F049F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13143B1" w14:textId="03D3D189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Met:  Yes</w:t>
            </w:r>
          </w:p>
        </w:tc>
        <w:tc>
          <w:tcPr>
            <w:tcW w:w="3888" w:type="dxa"/>
          </w:tcPr>
          <w:p w14:paraId="69FEC7EC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Analysis:</w:t>
            </w:r>
          </w:p>
          <w:p w14:paraId="6E4894C7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18093A5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CAD1CCC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836A1B0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2E5C635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3F1E752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Plan:</w:t>
            </w:r>
          </w:p>
          <w:p w14:paraId="22442F99" w14:textId="77777777" w:rsidR="00B570F6" w:rsidRPr="00736B54" w:rsidRDefault="00B570F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9A4" w14:paraId="418F05EF" w14:textId="77777777" w:rsidTr="00A742E8">
        <w:trPr>
          <w:trHeight w:val="135"/>
        </w:trPr>
        <w:tc>
          <w:tcPr>
            <w:tcW w:w="1908" w:type="dxa"/>
            <w:shd w:val="clear" w:color="auto" w:fill="D0CECE"/>
            <w:vAlign w:val="center"/>
          </w:tcPr>
          <w:p w14:paraId="1438C60D" w14:textId="77777777" w:rsidR="001F49A4" w:rsidRPr="00383348" w:rsidRDefault="001F49A4" w:rsidP="00B570F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0CECE"/>
          </w:tcPr>
          <w:p w14:paraId="61128FDA" w14:textId="77777777" w:rsidR="001F49A4" w:rsidRPr="00736B54" w:rsidRDefault="001F49A4" w:rsidP="0075509B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0CECE"/>
          </w:tcPr>
          <w:p w14:paraId="202581B4" w14:textId="77777777" w:rsidR="001F49A4" w:rsidRPr="00736B54" w:rsidRDefault="001F49A4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0CECE"/>
          </w:tcPr>
          <w:p w14:paraId="59ED9242" w14:textId="77777777" w:rsidR="001F49A4" w:rsidRPr="00736B54" w:rsidRDefault="001F49A4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D0CECE"/>
          </w:tcPr>
          <w:p w14:paraId="0A10CCD7" w14:textId="77777777" w:rsidR="001F49A4" w:rsidRPr="00736B54" w:rsidRDefault="001F49A4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0F6" w14:paraId="62F3F860" w14:textId="77777777" w:rsidTr="00A742E8">
        <w:trPr>
          <w:trHeight w:val="2205"/>
        </w:trPr>
        <w:tc>
          <w:tcPr>
            <w:tcW w:w="1908" w:type="dxa"/>
            <w:vMerge w:val="restart"/>
            <w:vAlign w:val="center"/>
          </w:tcPr>
          <w:p w14:paraId="26E373A6" w14:textId="77777777" w:rsidR="00B570F6" w:rsidRPr="00736B54" w:rsidRDefault="00B570F6" w:rsidP="0038334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ED86844" w14:textId="77777777" w:rsidR="00B570F6" w:rsidRPr="00736B54" w:rsidRDefault="008F5F52" w:rsidP="003833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Apply mathematical concepts and operations in proper written or graphical format</w:t>
            </w:r>
          </w:p>
          <w:p w14:paraId="4F24E50D" w14:textId="77777777" w:rsidR="00B570F6" w:rsidRPr="00736B54" w:rsidRDefault="00B570F6" w:rsidP="0038334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573F060" w14:textId="77777777" w:rsidR="00B570F6" w:rsidRPr="00736B54" w:rsidRDefault="00AA06B6" w:rsidP="0075509B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#3</w:t>
            </w:r>
            <w:r w:rsidR="00B570F6"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5BD965BF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E21262E" w14:textId="77777777" w:rsidR="00B570F6" w:rsidRPr="00736B54" w:rsidRDefault="00F825A2" w:rsidP="00755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Select and produce appropriate graphical, tabular, and numerical summaries of the distributions of variables in a data set. Summarize such information into verbal and numeric descriptions. </w:t>
            </w:r>
          </w:p>
        </w:tc>
        <w:tc>
          <w:tcPr>
            <w:tcW w:w="2880" w:type="dxa"/>
          </w:tcPr>
          <w:p w14:paraId="18C28BBA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Assessment Measure:</w:t>
            </w:r>
          </w:p>
          <w:p w14:paraId="7A773050" w14:textId="3608D3F1" w:rsidR="00B570F6" w:rsidRPr="00736B54" w:rsidRDefault="00FB0FA9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Problem #11, 12, and 13 of the final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exam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98573C9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FB7B047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4F2477E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DAD935A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AF71A06" w14:textId="77777777" w:rsidR="00B570F6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for achievement:</w:t>
            </w:r>
          </w:p>
          <w:p w14:paraId="46FAB0B9" w14:textId="53BF83DA" w:rsidR="00FB0FA9" w:rsidRPr="00736B54" w:rsidRDefault="00FB0FA9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62%</w:t>
            </w:r>
          </w:p>
        </w:tc>
        <w:tc>
          <w:tcPr>
            <w:tcW w:w="2790" w:type="dxa"/>
          </w:tcPr>
          <w:p w14:paraId="1A5A788F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1BCFC724" w14:textId="5A88EB42" w:rsidR="00B570F6" w:rsidRDefault="00663BD1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#11:</w:t>
            </w:r>
            <w:r w:rsidR="00C26449">
              <w:rPr>
                <w:rFonts w:ascii="Calibri" w:hAnsi="Calibri" w:cs="Calibri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#12: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71</w:t>
            </w:r>
            <w:r>
              <w:rPr>
                <w:rFonts w:ascii="Calibri" w:hAnsi="Calibri" w:cs="Calibri"/>
                <w:sz w:val="20"/>
                <w:szCs w:val="20"/>
              </w:rPr>
              <w:t>%, #13:</w:t>
            </w:r>
            <w:r w:rsidR="00C26449">
              <w:rPr>
                <w:rFonts w:ascii="Calibri" w:hAnsi="Calibri" w:cs="Calibri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0D17649B" w14:textId="229DA675" w:rsidR="00B570F6" w:rsidRPr="00736B54" w:rsidRDefault="00663BD1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average =</w:t>
            </w:r>
            <w:r w:rsidR="00C26449">
              <w:rPr>
                <w:rFonts w:ascii="Calibri" w:hAnsi="Calibri" w:cs="Calibri"/>
                <w:sz w:val="20"/>
                <w:szCs w:val="20"/>
              </w:rPr>
              <w:t>61.7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57B4E72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67D57D5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19F8036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F067EF2" w14:textId="01BEFA5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C2644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88" w:type="dxa"/>
          </w:tcPr>
          <w:p w14:paraId="167470A4" w14:textId="0C7230B8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Analysis:</w:t>
            </w:r>
            <w:r w:rsidR="00677F55">
              <w:rPr>
                <w:rFonts w:ascii="Calibri" w:hAnsi="Calibri" w:cs="Calibri"/>
                <w:sz w:val="20"/>
                <w:szCs w:val="20"/>
              </w:rPr>
              <w:t xml:space="preserve"> The area of the students’ weakness was finding areas under density curve and determining probabilities of the normal curve. </w:t>
            </w:r>
          </w:p>
          <w:p w14:paraId="0C11F57C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803487A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1CAABA5" w14:textId="77777777" w:rsidR="00677F55" w:rsidRPr="00736B54" w:rsidRDefault="00B570F6" w:rsidP="00677F5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Plan:</w:t>
            </w:r>
            <w:r w:rsidR="00677F55">
              <w:rPr>
                <w:rFonts w:ascii="Calibri" w:hAnsi="Calibri" w:cs="Calibri"/>
                <w:sz w:val="20"/>
                <w:szCs w:val="20"/>
              </w:rPr>
              <w:t xml:space="preserve"> I will assign additional problems in the areas where students show weakness.</w:t>
            </w:r>
          </w:p>
          <w:p w14:paraId="21002D2A" w14:textId="2419EDF6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ED16A9E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0F6" w14:paraId="3CAF0DA7" w14:textId="77777777" w:rsidTr="00A742E8">
        <w:trPr>
          <w:trHeight w:val="2205"/>
        </w:trPr>
        <w:tc>
          <w:tcPr>
            <w:tcW w:w="1908" w:type="dxa"/>
            <w:vMerge/>
          </w:tcPr>
          <w:p w14:paraId="448C77EE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BE1C55E" w14:textId="77777777" w:rsidR="00B570F6" w:rsidRPr="00736B54" w:rsidRDefault="00AA06B6" w:rsidP="0075509B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#4</w:t>
            </w:r>
            <w:r w:rsidR="00B570F6"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7F5D942A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40A1A7A" w14:textId="77777777" w:rsidR="00B570F6" w:rsidRPr="00736B54" w:rsidRDefault="00F825A2" w:rsidP="007550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Summarize relationships in bivariate data using graphical, tabular, and numerical methods including scatter plots, box plots, two-way tables, correlation coefficients, and linear regression. </w:t>
            </w:r>
          </w:p>
        </w:tc>
        <w:tc>
          <w:tcPr>
            <w:tcW w:w="2880" w:type="dxa"/>
          </w:tcPr>
          <w:p w14:paraId="52A680AD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Assessment Measure:</w:t>
            </w:r>
          </w:p>
          <w:p w14:paraId="58A35C31" w14:textId="340DB3FA" w:rsidR="00B570F6" w:rsidRPr="00736B54" w:rsidRDefault="00FB0FA9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#14 of the final exam</w:t>
            </w:r>
          </w:p>
          <w:p w14:paraId="0E149A7F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777B3AE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635073B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B634749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E2CF4F1" w14:textId="77777777" w:rsidR="00B570F6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for achievement:</w:t>
            </w:r>
          </w:p>
          <w:p w14:paraId="3AB2A817" w14:textId="78AA1846" w:rsidR="00FB0FA9" w:rsidRPr="00736B54" w:rsidRDefault="00FB0FA9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62%</w:t>
            </w:r>
          </w:p>
        </w:tc>
        <w:tc>
          <w:tcPr>
            <w:tcW w:w="2790" w:type="dxa"/>
          </w:tcPr>
          <w:p w14:paraId="72E75BC2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30B826C6" w14:textId="43B5570D" w:rsidR="00B570F6" w:rsidRPr="00736B54" w:rsidRDefault="00663BD1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#14: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71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23B4592A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8CD74ED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D0B8BAD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EFA550D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49D881A" w14:textId="34DC78AB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Met:  Yes</w:t>
            </w:r>
          </w:p>
        </w:tc>
        <w:tc>
          <w:tcPr>
            <w:tcW w:w="3888" w:type="dxa"/>
          </w:tcPr>
          <w:p w14:paraId="2A7AFFA6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Analysis:</w:t>
            </w:r>
          </w:p>
          <w:p w14:paraId="4BAE519B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97D7A07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DBF4CC3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EF0B62D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3898DF3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F178690" w14:textId="77777777" w:rsidR="00B570F6" w:rsidRPr="00736B54" w:rsidRDefault="00B570F6" w:rsidP="00DA6C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Plan:</w:t>
            </w:r>
          </w:p>
          <w:p w14:paraId="1491E947" w14:textId="77777777" w:rsidR="00B570F6" w:rsidRPr="00736B54" w:rsidRDefault="00B570F6" w:rsidP="007550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D67" w14:paraId="5C88DED1" w14:textId="77777777" w:rsidTr="00A742E8">
        <w:trPr>
          <w:trHeight w:val="135"/>
        </w:trPr>
        <w:tc>
          <w:tcPr>
            <w:tcW w:w="1908" w:type="dxa"/>
            <w:shd w:val="clear" w:color="auto" w:fill="D0CECE"/>
            <w:vAlign w:val="center"/>
          </w:tcPr>
          <w:p w14:paraId="22AB96BD" w14:textId="77777777" w:rsidR="00477D67" w:rsidRPr="00383348" w:rsidRDefault="00477D67" w:rsidP="00477D6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0CECE"/>
          </w:tcPr>
          <w:p w14:paraId="2BC286AF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0CECE"/>
          </w:tcPr>
          <w:p w14:paraId="5C15E74A" w14:textId="77777777" w:rsidR="00477D67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2CAB348" w14:textId="77777777" w:rsidR="00FB0FA9" w:rsidRDefault="00FB0FA9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C37088E" w14:textId="77777777" w:rsidR="00FB0FA9" w:rsidRDefault="00FB0FA9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0B5BFFD" w14:textId="454CBE8D" w:rsidR="00FB0FA9" w:rsidRPr="00736B54" w:rsidRDefault="00FB0FA9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0CECE"/>
          </w:tcPr>
          <w:p w14:paraId="379333A3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D0CECE"/>
          </w:tcPr>
          <w:p w14:paraId="2530CF2E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D67" w14:paraId="18ACE37D" w14:textId="77777777" w:rsidTr="00A742E8">
        <w:trPr>
          <w:trHeight w:val="2205"/>
        </w:trPr>
        <w:tc>
          <w:tcPr>
            <w:tcW w:w="1908" w:type="dxa"/>
            <w:vMerge w:val="restart"/>
            <w:vAlign w:val="center"/>
          </w:tcPr>
          <w:p w14:paraId="09D8E03B" w14:textId="77777777" w:rsidR="00477D67" w:rsidRPr="00383348" w:rsidRDefault="00356081" w:rsidP="00477D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Apply relevant mathematical skills in solving real-world problems</w:t>
            </w:r>
          </w:p>
          <w:p w14:paraId="601EE4EA" w14:textId="77777777" w:rsidR="00477D67" w:rsidRPr="00736B54" w:rsidRDefault="00477D67" w:rsidP="00477D6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40C8AA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</w:t>
            </w:r>
            <w:r w:rsidR="00AA06B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7C5EEB8F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07FC9EE" w14:textId="77777777" w:rsidR="00477D67" w:rsidRPr="00736B54" w:rsidRDefault="00F825A2" w:rsidP="00477D6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Construct a model for a random phenomenon using outcomes, events, and the assignment of probabilities. </w:t>
            </w:r>
            <w:r w:rsidR="0035608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21728867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Assessment Measure:</w:t>
            </w:r>
          </w:p>
          <w:p w14:paraId="6E463CA4" w14:textId="13C9103D" w:rsidR="00477D67" w:rsidRPr="00736B54" w:rsidRDefault="00FB0FA9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Problem #15 and 16 of the final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exam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7914FAC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CAA4922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BC47A69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A3023F1" w14:textId="77777777" w:rsidR="00477D67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for achievement:</w:t>
            </w:r>
          </w:p>
          <w:p w14:paraId="6B98FEE9" w14:textId="1E9672C0" w:rsidR="00FB0FA9" w:rsidRPr="00736B54" w:rsidRDefault="00FB0FA9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62%</w:t>
            </w:r>
          </w:p>
        </w:tc>
        <w:tc>
          <w:tcPr>
            <w:tcW w:w="2790" w:type="dxa"/>
          </w:tcPr>
          <w:p w14:paraId="677818B8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0559303A" w14:textId="4276CC68" w:rsidR="00477D67" w:rsidRDefault="00663BD1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#15:</w:t>
            </w:r>
            <w:r w:rsidR="00C26449">
              <w:rPr>
                <w:rFonts w:ascii="Calibri" w:hAnsi="Calibri" w:cs="Calibri"/>
                <w:sz w:val="20"/>
                <w:szCs w:val="20"/>
              </w:rPr>
              <w:t xml:space="preserve"> 71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</w:t>
            </w:r>
            <w:r w:rsidR="009361D0">
              <w:rPr>
                <w:rFonts w:ascii="Calibri" w:hAnsi="Calibri" w:cs="Calibri"/>
                <w:sz w:val="20"/>
                <w:szCs w:val="20"/>
              </w:rPr>
              <w:t xml:space="preserve">#16: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43</w:t>
            </w:r>
            <w:r w:rsidR="009361D0"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499BCB54" w14:textId="42C207AE" w:rsidR="00477D67" w:rsidRPr="00736B54" w:rsidRDefault="009361D0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average =</w:t>
            </w:r>
            <w:r w:rsidR="00C26449">
              <w:rPr>
                <w:rFonts w:ascii="Calibri" w:hAnsi="Calibri" w:cs="Calibri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78D4406F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1B8EA40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DFF398C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34F6E5A" w14:textId="034262F2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C2644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88" w:type="dxa"/>
          </w:tcPr>
          <w:p w14:paraId="5DBBDB66" w14:textId="13AC7C99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Analysis:</w:t>
            </w:r>
            <w:r w:rsidR="00677F55">
              <w:rPr>
                <w:rFonts w:ascii="Calibri" w:hAnsi="Calibri" w:cs="Calibri"/>
                <w:sz w:val="20"/>
                <w:szCs w:val="20"/>
              </w:rPr>
              <w:t xml:space="preserve"> The item #16 was the problem that students had a difficulty understanding. It is a problem regarding probability distributions and histograms. </w:t>
            </w:r>
          </w:p>
          <w:p w14:paraId="0ADCC527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2842EA0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745B5ED" w14:textId="77777777" w:rsidR="00677F55" w:rsidRPr="00736B54" w:rsidRDefault="00477D67" w:rsidP="00677F5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Plan:</w:t>
            </w:r>
            <w:r w:rsidR="00677F55">
              <w:rPr>
                <w:rFonts w:ascii="Calibri" w:hAnsi="Calibri" w:cs="Calibri"/>
                <w:sz w:val="20"/>
                <w:szCs w:val="20"/>
              </w:rPr>
              <w:t xml:space="preserve"> I will assign additional problems in the areas where students show weakness.</w:t>
            </w:r>
          </w:p>
          <w:p w14:paraId="7861460C" w14:textId="77777777" w:rsidR="00677F55" w:rsidRPr="00736B54" w:rsidRDefault="00677F55" w:rsidP="00677F5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3FD9893" w14:textId="46207C19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2D32130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0FA9" w14:paraId="6C23AE21" w14:textId="77777777" w:rsidTr="00A742E8">
        <w:trPr>
          <w:trHeight w:val="2205"/>
        </w:trPr>
        <w:tc>
          <w:tcPr>
            <w:tcW w:w="1908" w:type="dxa"/>
            <w:vMerge/>
            <w:vAlign w:val="center"/>
          </w:tcPr>
          <w:p w14:paraId="0F7A3242" w14:textId="77777777" w:rsidR="00FB0FA9" w:rsidRDefault="00FB0FA9" w:rsidP="00477D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56F6A98" w14:textId="77777777" w:rsidR="00FB0FA9" w:rsidRPr="00736B54" w:rsidRDefault="00FB0FA9" w:rsidP="00FB0FA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Outcome #6</w:t>
            </w:r>
            <w:r w:rsidRPr="00736B5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E590130" w14:textId="77777777" w:rsidR="00FB0FA9" w:rsidRPr="00736B54" w:rsidRDefault="00FB0FA9" w:rsidP="00FB0FA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8F8293" w14:textId="77777777" w:rsidR="00FB0FA9" w:rsidRDefault="00FB0FA9" w:rsidP="00FB0F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Apply methods of hypothesis testing to carry out a hypothesis about population means and population proportions and interpret the conclusion. </w:t>
            </w:r>
          </w:p>
          <w:p w14:paraId="5DE6C007" w14:textId="77777777" w:rsidR="00FB0FA9" w:rsidRPr="00736B54" w:rsidRDefault="00FB0FA9" w:rsidP="00477D67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8B71711" w14:textId="77777777" w:rsidR="00FB0FA9" w:rsidRPr="00736B54" w:rsidRDefault="00FB0FA9" w:rsidP="00FB0F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Assessment Measure:</w:t>
            </w:r>
          </w:p>
          <w:p w14:paraId="12FCAAFD" w14:textId="77777777" w:rsidR="00FB0FA9" w:rsidRPr="00736B54" w:rsidRDefault="00FB0FA9" w:rsidP="00FB0F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Problem #17 and 18 of the final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exam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2386E27" w14:textId="77777777" w:rsidR="00FB0FA9" w:rsidRPr="00736B54" w:rsidRDefault="00FB0FA9" w:rsidP="00FB0F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9E67129" w14:textId="77777777" w:rsidR="00FB0FA9" w:rsidRPr="00736B54" w:rsidRDefault="00FB0FA9" w:rsidP="00FB0F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8900512" w14:textId="77777777" w:rsidR="00FB0FA9" w:rsidRPr="00736B54" w:rsidRDefault="00FB0FA9" w:rsidP="00FB0F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81F3F7C" w14:textId="77777777" w:rsidR="00FB0FA9" w:rsidRDefault="00FB0FA9" w:rsidP="00FB0F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for achievement:</w:t>
            </w:r>
          </w:p>
          <w:p w14:paraId="7861B344" w14:textId="21D33783" w:rsidR="00FB0FA9" w:rsidRPr="00736B54" w:rsidRDefault="00FB0FA9" w:rsidP="00FB0FA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62%</w:t>
            </w:r>
          </w:p>
        </w:tc>
        <w:tc>
          <w:tcPr>
            <w:tcW w:w="2790" w:type="dxa"/>
          </w:tcPr>
          <w:p w14:paraId="455DFB0F" w14:textId="77777777" w:rsidR="006D22F4" w:rsidRPr="006D22F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D22F4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417559F9" w14:textId="77777777" w:rsidR="006D22F4" w:rsidRPr="006D22F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E097209" w14:textId="50BC7077" w:rsidR="006D22F4" w:rsidRDefault="009361D0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#17: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43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#18: </w:t>
            </w:r>
            <w:r w:rsidR="00C26449">
              <w:rPr>
                <w:rFonts w:ascii="Calibri" w:hAnsi="Calibri" w:cs="Calibri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40CF54C" w14:textId="560246C9" w:rsidR="009361D0" w:rsidRPr="006D22F4" w:rsidRDefault="009361D0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average =</w:t>
            </w:r>
            <w:r w:rsidR="00C26449">
              <w:rPr>
                <w:rFonts w:ascii="Calibri" w:hAnsi="Calibri" w:cs="Calibri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B688F2C" w14:textId="77777777" w:rsidR="006D22F4" w:rsidRPr="006D22F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54964E6" w14:textId="77777777" w:rsidR="006D22F4" w:rsidRPr="006D22F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BB0A431" w14:textId="77777777" w:rsidR="006D22F4" w:rsidRPr="006D22F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7273907" w14:textId="6598639A" w:rsidR="00FB0FA9" w:rsidRPr="00736B5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D22F4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C2644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88" w:type="dxa"/>
          </w:tcPr>
          <w:p w14:paraId="1383E407" w14:textId="0162B831" w:rsidR="006D22F4" w:rsidRPr="00736B5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Analysis:</w:t>
            </w:r>
            <w:r w:rsidR="00677F55">
              <w:rPr>
                <w:rFonts w:ascii="Calibri" w:hAnsi="Calibri" w:cs="Calibri"/>
                <w:sz w:val="20"/>
                <w:szCs w:val="20"/>
              </w:rPr>
              <w:t xml:space="preserve"> The identified </w:t>
            </w:r>
            <w:proofErr w:type="gramStart"/>
            <w:r w:rsidR="00677F55">
              <w:rPr>
                <w:rFonts w:ascii="Calibri" w:hAnsi="Calibri" w:cs="Calibri"/>
                <w:sz w:val="20"/>
                <w:szCs w:val="20"/>
              </w:rPr>
              <w:t>students</w:t>
            </w:r>
            <w:proofErr w:type="gramEnd"/>
            <w:r w:rsidR="00677F55">
              <w:rPr>
                <w:rFonts w:ascii="Calibri" w:hAnsi="Calibri" w:cs="Calibri"/>
                <w:sz w:val="20"/>
                <w:szCs w:val="20"/>
              </w:rPr>
              <w:t xml:space="preserve"> weakness was finding mean and standard deviation of a sample mean. </w:t>
            </w:r>
            <w:r w:rsidR="00F2403B">
              <w:rPr>
                <w:rFonts w:ascii="Calibri" w:hAnsi="Calibri" w:cs="Calibri"/>
                <w:sz w:val="20"/>
                <w:szCs w:val="20"/>
              </w:rPr>
              <w:t>This is one of the areas of concern for students’ learning.</w:t>
            </w:r>
          </w:p>
          <w:p w14:paraId="45CFA15B" w14:textId="77777777" w:rsidR="006D22F4" w:rsidRPr="00736B5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96DFE78" w14:textId="77777777" w:rsidR="006D22F4" w:rsidRPr="00736B5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0051CEF" w14:textId="212DAD4A" w:rsidR="00677F55" w:rsidRPr="00736B54" w:rsidRDefault="006D22F4" w:rsidP="00677F5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Plan:</w:t>
            </w:r>
            <w:r w:rsidR="00677F55">
              <w:rPr>
                <w:rFonts w:ascii="Calibri" w:hAnsi="Calibri" w:cs="Calibri"/>
                <w:sz w:val="20"/>
                <w:szCs w:val="20"/>
              </w:rPr>
              <w:t xml:space="preserve"> I will assign additional problems in the areas where students show weakness.</w:t>
            </w:r>
            <w:r w:rsidR="00F2403B">
              <w:rPr>
                <w:rFonts w:ascii="Calibri" w:hAnsi="Calibri" w:cs="Calibri"/>
                <w:sz w:val="20"/>
                <w:szCs w:val="20"/>
              </w:rPr>
              <w:t xml:space="preserve"> I will encourage students to use online tutoring or live tutoring from ASC and will encourage them to ask questions.</w:t>
            </w:r>
          </w:p>
          <w:p w14:paraId="2F33B180" w14:textId="77777777" w:rsidR="00677F55" w:rsidRPr="00736B54" w:rsidRDefault="00677F55" w:rsidP="00677F5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BC81657" w14:textId="5B34B4B3" w:rsidR="006D22F4" w:rsidRPr="00736B54" w:rsidRDefault="006D22F4" w:rsidP="006D22F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6C3AF2A" w14:textId="77777777" w:rsidR="00FB0FA9" w:rsidRPr="00736B54" w:rsidRDefault="00FB0FA9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D67" w14:paraId="3595C42B" w14:textId="77777777" w:rsidTr="00A742E8">
        <w:trPr>
          <w:trHeight w:val="2205"/>
        </w:trPr>
        <w:tc>
          <w:tcPr>
            <w:tcW w:w="1908" w:type="dxa"/>
            <w:vMerge/>
            <w:vAlign w:val="center"/>
          </w:tcPr>
          <w:p w14:paraId="3B9FFCF7" w14:textId="77777777" w:rsidR="00477D67" w:rsidRPr="00736B54" w:rsidRDefault="00477D67" w:rsidP="00477D6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C06FAD" w14:textId="77777777" w:rsidR="00FE04C6" w:rsidRDefault="00FE04C6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AA78D31" w14:textId="77777777" w:rsidR="00FE04C6" w:rsidRDefault="00FE04C6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E04C6">
              <w:rPr>
                <w:rFonts w:ascii="Calibri" w:hAnsi="Calibri" w:cs="Calibri"/>
                <w:b/>
                <w:sz w:val="20"/>
                <w:szCs w:val="20"/>
              </w:rPr>
              <w:t>Outcome #7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8E06A1D" w14:textId="77777777" w:rsidR="00FE04C6" w:rsidRPr="00736B54" w:rsidRDefault="00FE04C6" w:rsidP="00477D6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E04C6">
              <w:rPr>
                <w:rFonts w:ascii="Calibri" w:hAnsi="Calibri" w:cs="Calibri"/>
                <w:color w:val="auto"/>
                <w:sz w:val="20"/>
                <w:szCs w:val="20"/>
              </w:rPr>
              <w:t>Understand the dependence of margin of error on sample size and confidence level</w:t>
            </w:r>
          </w:p>
        </w:tc>
        <w:tc>
          <w:tcPr>
            <w:tcW w:w="2880" w:type="dxa"/>
          </w:tcPr>
          <w:p w14:paraId="5453C828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Assessment Measure:</w:t>
            </w:r>
          </w:p>
          <w:p w14:paraId="2D32767B" w14:textId="7BCFDB94" w:rsidR="00477D67" w:rsidRPr="00736B54" w:rsidRDefault="00FB0FA9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Problem #1</w:t>
            </w:r>
            <w:r w:rsidR="006D22F4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6D22F4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of the final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exam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3F81F42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0D3E0E5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B679AB1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43D2936" w14:textId="77777777" w:rsidR="00477D67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for achievement:</w:t>
            </w:r>
          </w:p>
          <w:p w14:paraId="563A114D" w14:textId="19AFE272" w:rsidR="00FB0FA9" w:rsidRPr="00736B54" w:rsidRDefault="00FB0FA9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62%</w:t>
            </w:r>
          </w:p>
        </w:tc>
        <w:tc>
          <w:tcPr>
            <w:tcW w:w="2790" w:type="dxa"/>
          </w:tcPr>
          <w:p w14:paraId="0CB6AD23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571CDC59" w14:textId="5E594656" w:rsidR="00477D67" w:rsidRDefault="009361D0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#19:</w:t>
            </w:r>
            <w:r w:rsidR="00C26449">
              <w:rPr>
                <w:rFonts w:ascii="Calibri" w:hAnsi="Calibri" w:cs="Calibri"/>
                <w:sz w:val="20"/>
                <w:szCs w:val="20"/>
              </w:rPr>
              <w:t>43</w:t>
            </w:r>
            <w:r>
              <w:rPr>
                <w:rFonts w:ascii="Calibri" w:hAnsi="Calibri" w:cs="Calibri"/>
                <w:sz w:val="20"/>
                <w:szCs w:val="20"/>
              </w:rPr>
              <w:t>%, #20: 5</w:t>
            </w:r>
            <w:r w:rsidR="00C26449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B39BFD8" w14:textId="687B4342" w:rsidR="009361D0" w:rsidRPr="00736B54" w:rsidRDefault="009361D0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average = 50%</w:t>
            </w:r>
          </w:p>
          <w:p w14:paraId="093E2ADC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0FEFC4F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12239FE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9179033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803E6F1" w14:textId="4412F56A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Met:  No</w:t>
            </w:r>
          </w:p>
        </w:tc>
        <w:tc>
          <w:tcPr>
            <w:tcW w:w="3888" w:type="dxa"/>
          </w:tcPr>
          <w:p w14:paraId="60C035AF" w14:textId="74973206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Analysis:</w:t>
            </w:r>
            <w:r w:rsidR="00677F55">
              <w:rPr>
                <w:rFonts w:ascii="Calibri" w:hAnsi="Calibri" w:cs="Calibri"/>
                <w:sz w:val="20"/>
                <w:szCs w:val="20"/>
              </w:rPr>
              <w:t xml:space="preserve"> The class overall had a difficulty in the learning outcome #7. These problems are finding the confidence interval and the margin of error. </w:t>
            </w:r>
            <w:r w:rsidR="00F2403B">
              <w:rPr>
                <w:rFonts w:ascii="Calibri" w:hAnsi="Calibri" w:cs="Calibri"/>
                <w:sz w:val="20"/>
                <w:szCs w:val="20"/>
              </w:rPr>
              <w:t>This is also an area of concern for students’ learning.</w:t>
            </w:r>
          </w:p>
          <w:p w14:paraId="48D86067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D6C7094" w14:textId="39AD2534" w:rsidR="00677F55" w:rsidRPr="00736B54" w:rsidRDefault="00477D67" w:rsidP="00677F5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2. Action Plan:</w:t>
            </w:r>
            <w:r w:rsidR="00677F55">
              <w:rPr>
                <w:rFonts w:ascii="Calibri" w:hAnsi="Calibri" w:cs="Calibri"/>
                <w:sz w:val="20"/>
                <w:szCs w:val="20"/>
              </w:rPr>
              <w:t xml:space="preserve"> I will assign additional problems in the areas where students show weakness.</w:t>
            </w:r>
            <w:r w:rsidR="00F2403B">
              <w:rPr>
                <w:rFonts w:ascii="Calibri" w:hAnsi="Calibri" w:cs="Calibri"/>
                <w:sz w:val="20"/>
                <w:szCs w:val="20"/>
              </w:rPr>
              <w:t xml:space="preserve"> I will encourage students to use tutoring services and will encourage them to ask questions.</w:t>
            </w:r>
          </w:p>
          <w:p w14:paraId="4427D86C" w14:textId="77777777" w:rsidR="00677F55" w:rsidRPr="00736B54" w:rsidRDefault="00677F55" w:rsidP="00677F5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9AE7A46" w14:textId="77777777" w:rsidR="00477D67" w:rsidRPr="00736B54" w:rsidRDefault="00477D67" w:rsidP="00477D6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937F76" w14:textId="77777777" w:rsidR="00CB29AD" w:rsidRDefault="00CB29AD"/>
    <w:p w14:paraId="2E8DA38A" w14:textId="77777777" w:rsidR="00356081" w:rsidRDefault="00356081">
      <w:pPr>
        <w:rPr>
          <w:b/>
          <w:sz w:val="23"/>
          <w:szCs w:val="23"/>
        </w:rPr>
      </w:pPr>
    </w:p>
    <w:p w14:paraId="0AC7BE87" w14:textId="77777777" w:rsidR="00356081" w:rsidRDefault="00356081">
      <w:pPr>
        <w:rPr>
          <w:b/>
          <w:sz w:val="23"/>
          <w:szCs w:val="23"/>
        </w:rPr>
      </w:pPr>
    </w:p>
    <w:p w14:paraId="2BE4E8E8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4A8AB5DA" w14:textId="0A2A7F88" w:rsidR="002F2127" w:rsidRPr="00503E05" w:rsidRDefault="002F2127" w:rsidP="002F2127">
      <w:pPr>
        <w:spacing w:after="160" w:line="259" w:lineRule="auto"/>
        <w:rPr>
          <w:rFonts w:eastAsiaTheme="minorHAnsi"/>
          <w:sz w:val="22"/>
          <w:szCs w:val="22"/>
        </w:rPr>
      </w:pPr>
      <w:r w:rsidRPr="00503E05">
        <w:rPr>
          <w:rFonts w:eastAsiaTheme="minorHAnsi"/>
          <w:sz w:val="22"/>
          <w:szCs w:val="22"/>
        </w:rPr>
        <w:t xml:space="preserve">For the general education learning outcomes, the class has a satisfactory achievement on </w:t>
      </w:r>
      <w:r w:rsidR="00231D81">
        <w:rPr>
          <w:rFonts w:eastAsiaTheme="minorHAnsi"/>
          <w:sz w:val="22"/>
          <w:szCs w:val="22"/>
        </w:rPr>
        <w:t>the first two</w:t>
      </w:r>
      <w:r w:rsidRPr="00503E05">
        <w:rPr>
          <w:rFonts w:eastAsiaTheme="minorHAnsi"/>
          <w:sz w:val="22"/>
          <w:szCs w:val="22"/>
        </w:rPr>
        <w:t xml:space="preserve"> general education learning outcomes; demonstrating knowledge of mathematical notation system and applying mathematical concepts and operations in proper written</w:t>
      </w:r>
      <w:r w:rsidR="00231D81">
        <w:rPr>
          <w:rFonts w:eastAsiaTheme="minorHAnsi"/>
          <w:sz w:val="22"/>
          <w:szCs w:val="22"/>
        </w:rPr>
        <w:t xml:space="preserve"> </w:t>
      </w:r>
      <w:r w:rsidRPr="00503E05">
        <w:rPr>
          <w:rFonts w:eastAsiaTheme="minorHAnsi"/>
          <w:sz w:val="22"/>
          <w:szCs w:val="22"/>
        </w:rPr>
        <w:t>or graphical format</w:t>
      </w:r>
      <w:r w:rsidR="00231D81">
        <w:rPr>
          <w:rFonts w:eastAsiaTheme="minorHAnsi"/>
          <w:sz w:val="22"/>
          <w:szCs w:val="22"/>
        </w:rPr>
        <w:t xml:space="preserve">. </w:t>
      </w:r>
      <w:r w:rsidR="00D73021">
        <w:rPr>
          <w:rFonts w:eastAsiaTheme="minorHAnsi"/>
          <w:sz w:val="22"/>
          <w:szCs w:val="22"/>
        </w:rPr>
        <w:t>However,</w:t>
      </w:r>
      <w:r w:rsidR="00231D81">
        <w:rPr>
          <w:rFonts w:eastAsiaTheme="minorHAnsi"/>
          <w:sz w:val="22"/>
          <w:szCs w:val="22"/>
        </w:rPr>
        <w:t xml:space="preserve"> the class could not achieve the satisfactory achievement in the third </w:t>
      </w:r>
      <w:r w:rsidR="00D73021">
        <w:rPr>
          <w:rFonts w:eastAsiaTheme="minorHAnsi"/>
          <w:sz w:val="22"/>
          <w:szCs w:val="22"/>
        </w:rPr>
        <w:t xml:space="preserve">Gen Ed </w:t>
      </w:r>
      <w:r w:rsidR="00231D81">
        <w:rPr>
          <w:rFonts w:eastAsiaTheme="minorHAnsi"/>
          <w:sz w:val="22"/>
          <w:szCs w:val="22"/>
        </w:rPr>
        <w:t xml:space="preserve">outcome, </w:t>
      </w:r>
      <w:r w:rsidRPr="00503E05">
        <w:rPr>
          <w:rFonts w:eastAsiaTheme="minorHAnsi"/>
          <w:sz w:val="22"/>
          <w:szCs w:val="22"/>
        </w:rPr>
        <w:t>applying relevant mathematical skills in solving real-world problems</w:t>
      </w:r>
      <w:r w:rsidR="00231D81">
        <w:rPr>
          <w:rFonts w:eastAsia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F2127" w:rsidRPr="00503E05" w14:paraId="5BC1F03B" w14:textId="77777777" w:rsidTr="00F20ACF">
        <w:trPr>
          <w:jc w:val="center"/>
        </w:trPr>
        <w:tc>
          <w:tcPr>
            <w:tcW w:w="3237" w:type="dxa"/>
            <w:vAlign w:val="center"/>
          </w:tcPr>
          <w:p w14:paraId="466F4150" w14:textId="77777777" w:rsidR="002F2127" w:rsidRPr="00503E05" w:rsidRDefault="002F2127" w:rsidP="00F20ACF">
            <w:pPr>
              <w:jc w:val="center"/>
              <w:rPr>
                <w:sz w:val="22"/>
                <w:szCs w:val="22"/>
              </w:rPr>
            </w:pPr>
            <w:r w:rsidRPr="00503E05">
              <w:rPr>
                <w:sz w:val="22"/>
                <w:szCs w:val="22"/>
              </w:rPr>
              <w:t>General Education Learning outcomes</w:t>
            </w:r>
          </w:p>
        </w:tc>
        <w:tc>
          <w:tcPr>
            <w:tcW w:w="3237" w:type="dxa"/>
            <w:vAlign w:val="center"/>
          </w:tcPr>
          <w:p w14:paraId="35298117" w14:textId="77777777" w:rsidR="002F2127" w:rsidRPr="00503E05" w:rsidRDefault="002F2127" w:rsidP="00F20ACF">
            <w:pPr>
              <w:jc w:val="center"/>
              <w:rPr>
                <w:sz w:val="22"/>
                <w:szCs w:val="22"/>
              </w:rPr>
            </w:pPr>
            <w:r w:rsidRPr="00503E05">
              <w:rPr>
                <w:sz w:val="22"/>
                <w:szCs w:val="22"/>
              </w:rPr>
              <w:t>Demonstrating knowledge of mathematical notation system: Course learning outcomes #1 and #2.</w:t>
            </w:r>
          </w:p>
          <w:p w14:paraId="144A1FD5" w14:textId="77777777" w:rsidR="002F2127" w:rsidRPr="00503E05" w:rsidRDefault="002F2127" w:rsidP="00F20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7AB3E500" w14:textId="77777777" w:rsidR="002F2127" w:rsidRPr="00503E05" w:rsidRDefault="002F2127" w:rsidP="00F20ACF">
            <w:pPr>
              <w:jc w:val="center"/>
              <w:rPr>
                <w:sz w:val="22"/>
                <w:szCs w:val="22"/>
              </w:rPr>
            </w:pPr>
            <w:r w:rsidRPr="00503E05">
              <w:rPr>
                <w:sz w:val="22"/>
                <w:szCs w:val="22"/>
              </w:rPr>
              <w:t>Applying mathematical concepts and operations in proper written or graphical format: Course Learning Outcomes #3 and #5</w:t>
            </w:r>
          </w:p>
        </w:tc>
        <w:tc>
          <w:tcPr>
            <w:tcW w:w="3238" w:type="dxa"/>
            <w:vAlign w:val="center"/>
          </w:tcPr>
          <w:p w14:paraId="62651ACC" w14:textId="77777777" w:rsidR="002F2127" w:rsidRPr="00503E05" w:rsidRDefault="002F2127" w:rsidP="00F20ACF">
            <w:pPr>
              <w:jc w:val="center"/>
              <w:rPr>
                <w:sz w:val="22"/>
                <w:szCs w:val="22"/>
              </w:rPr>
            </w:pPr>
            <w:r w:rsidRPr="00503E05">
              <w:rPr>
                <w:sz w:val="22"/>
                <w:szCs w:val="22"/>
              </w:rPr>
              <w:t>applying relevant mathematical skills in solving real-world problems: Course Learning Outcomes #5, 6 and 7</w:t>
            </w:r>
          </w:p>
        </w:tc>
      </w:tr>
      <w:tr w:rsidR="002F2127" w:rsidRPr="00503E05" w14:paraId="3E76A824" w14:textId="77777777" w:rsidTr="00F20ACF">
        <w:trPr>
          <w:trHeight w:val="620"/>
          <w:jc w:val="center"/>
        </w:trPr>
        <w:tc>
          <w:tcPr>
            <w:tcW w:w="3237" w:type="dxa"/>
            <w:vAlign w:val="center"/>
          </w:tcPr>
          <w:p w14:paraId="3A29E565" w14:textId="77777777" w:rsidR="002F2127" w:rsidRPr="00503E05" w:rsidRDefault="002F2127" w:rsidP="00F20ACF">
            <w:pPr>
              <w:jc w:val="center"/>
              <w:rPr>
                <w:sz w:val="22"/>
                <w:szCs w:val="22"/>
              </w:rPr>
            </w:pPr>
            <w:r w:rsidRPr="00503E05">
              <w:rPr>
                <w:sz w:val="22"/>
                <w:szCs w:val="22"/>
              </w:rPr>
              <w:lastRenderedPageBreak/>
              <w:t>Achievement (%)</w:t>
            </w:r>
          </w:p>
        </w:tc>
        <w:tc>
          <w:tcPr>
            <w:tcW w:w="3237" w:type="dxa"/>
            <w:vAlign w:val="center"/>
          </w:tcPr>
          <w:p w14:paraId="745224FC" w14:textId="4DE1096A" w:rsidR="002F2127" w:rsidRPr="00503E05" w:rsidRDefault="00231D81" w:rsidP="00F2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69.95</w:t>
            </w:r>
          </w:p>
        </w:tc>
        <w:tc>
          <w:tcPr>
            <w:tcW w:w="3238" w:type="dxa"/>
            <w:vAlign w:val="center"/>
          </w:tcPr>
          <w:p w14:paraId="0E61DAD3" w14:textId="5F0E4536" w:rsidR="002F2127" w:rsidRPr="00503E05" w:rsidRDefault="00231D81" w:rsidP="00F2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66.35</w:t>
            </w:r>
          </w:p>
        </w:tc>
        <w:tc>
          <w:tcPr>
            <w:tcW w:w="3238" w:type="dxa"/>
            <w:vAlign w:val="center"/>
          </w:tcPr>
          <w:p w14:paraId="5B148D1E" w14:textId="21D0F748" w:rsidR="002F2127" w:rsidRPr="00503E05" w:rsidRDefault="00231D81" w:rsidP="00F2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52.33</w:t>
            </w:r>
          </w:p>
        </w:tc>
      </w:tr>
    </w:tbl>
    <w:p w14:paraId="691D4AA9" w14:textId="34158FF9" w:rsidR="002F2127" w:rsidRDefault="00D73021" w:rsidP="002F2127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Due to COVID-19, this class originally offered </w:t>
      </w:r>
      <w:r w:rsidR="00CE2C65">
        <w:rPr>
          <w:rFonts w:eastAsiaTheme="minorHAnsi"/>
          <w:sz w:val="22"/>
          <w:szCs w:val="22"/>
        </w:rPr>
        <w:t>in an</w:t>
      </w:r>
      <w:r>
        <w:rPr>
          <w:rFonts w:eastAsiaTheme="minorHAnsi"/>
          <w:sz w:val="22"/>
          <w:szCs w:val="22"/>
        </w:rPr>
        <w:t xml:space="preserve"> IAV format was converted</w:t>
      </w:r>
      <w:r w:rsidR="00CE2C65">
        <w:rPr>
          <w:rFonts w:eastAsiaTheme="minorHAnsi"/>
          <w:sz w:val="22"/>
          <w:szCs w:val="22"/>
        </w:rPr>
        <w:t xml:space="preserve"> to</w:t>
      </w:r>
      <w:r>
        <w:rPr>
          <w:rFonts w:eastAsiaTheme="minorHAnsi"/>
          <w:sz w:val="22"/>
          <w:szCs w:val="22"/>
        </w:rPr>
        <w:t xml:space="preserve"> online in the middle of the semester. Both the students and the instructor had to adapt</w:t>
      </w:r>
      <w:r w:rsidR="00CE2C65">
        <w:rPr>
          <w:rFonts w:eastAsiaTheme="minorHAnsi"/>
          <w:sz w:val="22"/>
          <w:szCs w:val="22"/>
        </w:rPr>
        <w:t xml:space="preserve"> to</w:t>
      </w:r>
      <w:r>
        <w:rPr>
          <w:rFonts w:eastAsiaTheme="minorHAnsi"/>
          <w:sz w:val="22"/>
          <w:szCs w:val="22"/>
        </w:rPr>
        <w:t xml:space="preserve"> the changes. </w:t>
      </w:r>
    </w:p>
    <w:p w14:paraId="306391BC" w14:textId="2CFCB9B7" w:rsidR="001C404F" w:rsidRPr="00503E05" w:rsidRDefault="001C404F" w:rsidP="002F2127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Although assigning additional problems will help students understand the concepts, they </w:t>
      </w:r>
      <w:r w:rsidR="00F2403B">
        <w:rPr>
          <w:rFonts w:eastAsiaTheme="minorHAnsi"/>
          <w:sz w:val="22"/>
          <w:szCs w:val="22"/>
        </w:rPr>
        <w:t>would be</w:t>
      </w:r>
      <w:r>
        <w:rPr>
          <w:rFonts w:eastAsiaTheme="minorHAnsi"/>
          <w:sz w:val="22"/>
          <w:szCs w:val="22"/>
        </w:rPr>
        <w:t xml:space="preserve"> greatly helped by a better online tutoring system. The current online tutoring system, Pearson-</w:t>
      </w:r>
      <w:proofErr w:type="spellStart"/>
      <w:r>
        <w:rPr>
          <w:rFonts w:eastAsiaTheme="minorHAnsi"/>
          <w:sz w:val="22"/>
          <w:szCs w:val="22"/>
        </w:rPr>
        <w:t>Smarthinking</w:t>
      </w:r>
      <w:proofErr w:type="spellEnd"/>
      <w:r>
        <w:rPr>
          <w:rFonts w:eastAsiaTheme="minorHAnsi"/>
          <w:sz w:val="22"/>
          <w:szCs w:val="22"/>
        </w:rPr>
        <w:t xml:space="preserve">, is slow to respond and the service is unacceptable. The math department is proposing that the college switch the online tutoring service for our students to improve student learning outcomes. </w:t>
      </w:r>
    </w:p>
    <w:p w14:paraId="07C7D80A" w14:textId="77777777" w:rsidR="005A2F35" w:rsidRDefault="005A2F35">
      <w:pPr>
        <w:rPr>
          <w:sz w:val="23"/>
          <w:szCs w:val="23"/>
        </w:rPr>
      </w:pPr>
    </w:p>
    <w:p w14:paraId="18B79D40" w14:textId="77777777" w:rsidR="00800F9A" w:rsidRDefault="00800F9A">
      <w:pPr>
        <w:rPr>
          <w:sz w:val="23"/>
          <w:szCs w:val="23"/>
        </w:rPr>
      </w:pPr>
    </w:p>
    <w:p w14:paraId="57185AC5" w14:textId="77777777" w:rsidR="00800F9A" w:rsidRDefault="00800F9A">
      <w:pPr>
        <w:rPr>
          <w:sz w:val="23"/>
          <w:szCs w:val="23"/>
        </w:rPr>
      </w:pPr>
    </w:p>
    <w:p w14:paraId="5C5F0C16" w14:textId="77777777" w:rsidR="00800F9A" w:rsidRDefault="00800F9A">
      <w:pPr>
        <w:rPr>
          <w:sz w:val="23"/>
          <w:szCs w:val="23"/>
        </w:rPr>
      </w:pPr>
    </w:p>
    <w:p w14:paraId="455F7DA3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7B63A14A" w14:textId="77777777" w:rsidR="005A2F35" w:rsidRDefault="005A2F35">
      <w:pPr>
        <w:rPr>
          <w:sz w:val="23"/>
          <w:szCs w:val="23"/>
        </w:rPr>
      </w:pPr>
    </w:p>
    <w:p w14:paraId="382F943C" w14:textId="77777777" w:rsidR="00E71068" w:rsidRDefault="00E71068">
      <w:pPr>
        <w:rPr>
          <w:sz w:val="23"/>
          <w:szCs w:val="23"/>
        </w:rPr>
      </w:pPr>
    </w:p>
    <w:p w14:paraId="1456A17C" w14:textId="139C8013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</w:t>
      </w:r>
      <w:proofErr w:type="spellStart"/>
      <w:r w:rsidR="005328EE">
        <w:rPr>
          <w:sz w:val="23"/>
          <w:szCs w:val="23"/>
        </w:rPr>
        <w:t>Jinho</w:t>
      </w:r>
      <w:proofErr w:type="spellEnd"/>
      <w:r w:rsidR="005328EE">
        <w:rPr>
          <w:sz w:val="23"/>
          <w:szCs w:val="23"/>
        </w:rPr>
        <w:t xml:space="preserve"> Jung</w:t>
      </w:r>
      <w:r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5A7DC3CC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25CD5A54" w14:textId="77777777" w:rsidR="00E71068" w:rsidRDefault="00E71068" w:rsidP="00E71068">
      <w:pPr>
        <w:rPr>
          <w:sz w:val="23"/>
          <w:szCs w:val="23"/>
        </w:rPr>
      </w:pPr>
    </w:p>
    <w:p w14:paraId="520F0D99" w14:textId="0CC3AA62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</w:t>
      </w:r>
      <w:r w:rsidR="005328EE">
        <w:rPr>
          <w:sz w:val="23"/>
          <w:szCs w:val="23"/>
        </w:rPr>
        <w:t>5/27/2020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2689928E" w14:textId="77777777" w:rsidR="00E71068" w:rsidRDefault="00E71068" w:rsidP="00E71068">
      <w:pPr>
        <w:rPr>
          <w:sz w:val="23"/>
          <w:szCs w:val="23"/>
        </w:rPr>
      </w:pPr>
    </w:p>
    <w:p w14:paraId="06C8219D" w14:textId="77777777" w:rsidR="005A2F35" w:rsidRDefault="005A2F35">
      <w:pPr>
        <w:rPr>
          <w:sz w:val="23"/>
          <w:szCs w:val="23"/>
        </w:rPr>
      </w:pPr>
    </w:p>
    <w:p w14:paraId="46BE3736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A58EEC8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10CD322B" w14:textId="77777777" w:rsidR="005A2F35" w:rsidRDefault="005A2F35">
      <w:pPr>
        <w:rPr>
          <w:sz w:val="23"/>
          <w:szCs w:val="23"/>
        </w:rPr>
      </w:pPr>
    </w:p>
    <w:p w14:paraId="2B0A6859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951F82C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5A5ED" w14:textId="77777777" w:rsidR="00043CFD" w:rsidRDefault="00043CFD" w:rsidP="000E19B6">
      <w:r>
        <w:separator/>
      </w:r>
    </w:p>
  </w:endnote>
  <w:endnote w:type="continuationSeparator" w:id="0">
    <w:p w14:paraId="3874D54A" w14:textId="77777777" w:rsidR="00043CFD" w:rsidRDefault="00043CFD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DC8E" w14:textId="77777777" w:rsidR="000C1B4A" w:rsidRPr="000C1B4A" w:rsidRDefault="00356081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8</w:t>
    </w:r>
    <w:r w:rsidR="00653E2E">
      <w:rPr>
        <w:sz w:val="16"/>
        <w:szCs w:val="16"/>
      </w:rPr>
      <w:t>/1</w:t>
    </w:r>
    <w:r w:rsidR="00383348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C714" w14:textId="77777777" w:rsidR="00043CFD" w:rsidRDefault="00043CFD" w:rsidP="000E19B6">
      <w:r>
        <w:separator/>
      </w:r>
    </w:p>
  </w:footnote>
  <w:footnote w:type="continuationSeparator" w:id="0">
    <w:p w14:paraId="5E18D072" w14:textId="77777777" w:rsidR="00043CFD" w:rsidRDefault="00043CFD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5966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42A085AE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419A7"/>
    <w:multiLevelType w:val="hybridMultilevel"/>
    <w:tmpl w:val="2BC2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5335"/>
    <w:multiLevelType w:val="hybridMultilevel"/>
    <w:tmpl w:val="8170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43978"/>
    <w:rsid w:val="00043CFD"/>
    <w:rsid w:val="00082DBC"/>
    <w:rsid w:val="00087FD2"/>
    <w:rsid w:val="00091AB5"/>
    <w:rsid w:val="000A5D77"/>
    <w:rsid w:val="000C1B4A"/>
    <w:rsid w:val="000E19B6"/>
    <w:rsid w:val="00101C88"/>
    <w:rsid w:val="0010749C"/>
    <w:rsid w:val="001162E7"/>
    <w:rsid w:val="00116348"/>
    <w:rsid w:val="00133726"/>
    <w:rsid w:val="001635F9"/>
    <w:rsid w:val="0016662B"/>
    <w:rsid w:val="00183660"/>
    <w:rsid w:val="0018584A"/>
    <w:rsid w:val="0019118B"/>
    <w:rsid w:val="001C1DA6"/>
    <w:rsid w:val="001C404F"/>
    <w:rsid w:val="001F21EE"/>
    <w:rsid w:val="001F49A4"/>
    <w:rsid w:val="00231D81"/>
    <w:rsid w:val="00255484"/>
    <w:rsid w:val="002733B2"/>
    <w:rsid w:val="00280E0A"/>
    <w:rsid w:val="00290AF3"/>
    <w:rsid w:val="002F2127"/>
    <w:rsid w:val="003423AA"/>
    <w:rsid w:val="0035378E"/>
    <w:rsid w:val="00356081"/>
    <w:rsid w:val="0037112D"/>
    <w:rsid w:val="003736B0"/>
    <w:rsid w:val="00383348"/>
    <w:rsid w:val="00387BFB"/>
    <w:rsid w:val="00391859"/>
    <w:rsid w:val="003946ED"/>
    <w:rsid w:val="003B5F2A"/>
    <w:rsid w:val="003D57A7"/>
    <w:rsid w:val="003E0067"/>
    <w:rsid w:val="003E645F"/>
    <w:rsid w:val="003E7932"/>
    <w:rsid w:val="00403342"/>
    <w:rsid w:val="00421E54"/>
    <w:rsid w:val="0044652D"/>
    <w:rsid w:val="00467092"/>
    <w:rsid w:val="004742BD"/>
    <w:rsid w:val="00477D67"/>
    <w:rsid w:val="004D707C"/>
    <w:rsid w:val="004F3BA2"/>
    <w:rsid w:val="00503077"/>
    <w:rsid w:val="005236E4"/>
    <w:rsid w:val="005328EE"/>
    <w:rsid w:val="0054452E"/>
    <w:rsid w:val="005A04B1"/>
    <w:rsid w:val="005A2F35"/>
    <w:rsid w:val="005A4534"/>
    <w:rsid w:val="005B323C"/>
    <w:rsid w:val="005B3B5D"/>
    <w:rsid w:val="0061184B"/>
    <w:rsid w:val="00653E2E"/>
    <w:rsid w:val="00654AE6"/>
    <w:rsid w:val="00655C77"/>
    <w:rsid w:val="00660371"/>
    <w:rsid w:val="00663BD1"/>
    <w:rsid w:val="00677F55"/>
    <w:rsid w:val="0068018B"/>
    <w:rsid w:val="006A1E2F"/>
    <w:rsid w:val="006B6771"/>
    <w:rsid w:val="006C536C"/>
    <w:rsid w:val="006D22F4"/>
    <w:rsid w:val="00704F6F"/>
    <w:rsid w:val="00722776"/>
    <w:rsid w:val="00732A40"/>
    <w:rsid w:val="00736B54"/>
    <w:rsid w:val="0075509B"/>
    <w:rsid w:val="007829CD"/>
    <w:rsid w:val="00796B62"/>
    <w:rsid w:val="007F357C"/>
    <w:rsid w:val="007F7407"/>
    <w:rsid w:val="00800F9A"/>
    <w:rsid w:val="00827133"/>
    <w:rsid w:val="00846C86"/>
    <w:rsid w:val="00870CDE"/>
    <w:rsid w:val="00886664"/>
    <w:rsid w:val="008C5FFD"/>
    <w:rsid w:val="008C6937"/>
    <w:rsid w:val="008E75CC"/>
    <w:rsid w:val="008F5F52"/>
    <w:rsid w:val="009351BE"/>
    <w:rsid w:val="009361D0"/>
    <w:rsid w:val="00937617"/>
    <w:rsid w:val="00967C80"/>
    <w:rsid w:val="00981222"/>
    <w:rsid w:val="00990246"/>
    <w:rsid w:val="00990865"/>
    <w:rsid w:val="00993066"/>
    <w:rsid w:val="00993D62"/>
    <w:rsid w:val="009961B7"/>
    <w:rsid w:val="009B6CF7"/>
    <w:rsid w:val="009C7EB2"/>
    <w:rsid w:val="00A33498"/>
    <w:rsid w:val="00A742E8"/>
    <w:rsid w:val="00A947BC"/>
    <w:rsid w:val="00AA06B6"/>
    <w:rsid w:val="00AB0EFA"/>
    <w:rsid w:val="00AB206B"/>
    <w:rsid w:val="00AC1F98"/>
    <w:rsid w:val="00AC4D11"/>
    <w:rsid w:val="00AE301D"/>
    <w:rsid w:val="00AF7471"/>
    <w:rsid w:val="00B23D43"/>
    <w:rsid w:val="00B523FF"/>
    <w:rsid w:val="00B570F6"/>
    <w:rsid w:val="00B82BD7"/>
    <w:rsid w:val="00BC416C"/>
    <w:rsid w:val="00BC4FBF"/>
    <w:rsid w:val="00BC50B3"/>
    <w:rsid w:val="00BE44BB"/>
    <w:rsid w:val="00C26449"/>
    <w:rsid w:val="00C33ED6"/>
    <w:rsid w:val="00C60198"/>
    <w:rsid w:val="00C608E9"/>
    <w:rsid w:val="00CB29AD"/>
    <w:rsid w:val="00CC7527"/>
    <w:rsid w:val="00CE2C65"/>
    <w:rsid w:val="00CF094B"/>
    <w:rsid w:val="00D31F2D"/>
    <w:rsid w:val="00D51A23"/>
    <w:rsid w:val="00D63380"/>
    <w:rsid w:val="00D72DE4"/>
    <w:rsid w:val="00D73021"/>
    <w:rsid w:val="00D93799"/>
    <w:rsid w:val="00DA2BF6"/>
    <w:rsid w:val="00DA6CA9"/>
    <w:rsid w:val="00E0067D"/>
    <w:rsid w:val="00E1652E"/>
    <w:rsid w:val="00E200A0"/>
    <w:rsid w:val="00E62C46"/>
    <w:rsid w:val="00E71068"/>
    <w:rsid w:val="00E80724"/>
    <w:rsid w:val="00E83581"/>
    <w:rsid w:val="00E923A9"/>
    <w:rsid w:val="00E93E1E"/>
    <w:rsid w:val="00EA1442"/>
    <w:rsid w:val="00EB5B30"/>
    <w:rsid w:val="00F0364B"/>
    <w:rsid w:val="00F03EAB"/>
    <w:rsid w:val="00F225AB"/>
    <w:rsid w:val="00F23339"/>
    <w:rsid w:val="00F2403B"/>
    <w:rsid w:val="00F752B3"/>
    <w:rsid w:val="00F825A2"/>
    <w:rsid w:val="00F8675D"/>
    <w:rsid w:val="00F90F8E"/>
    <w:rsid w:val="00FA0065"/>
    <w:rsid w:val="00FB0FA9"/>
    <w:rsid w:val="00FB1EBB"/>
    <w:rsid w:val="00FB1F8A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CEC9E6"/>
  <w15:chartTrackingRefBased/>
  <w15:docId w15:val="{B8F82F3E-A9DB-4333-977A-B213329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locked/>
    <w:rsid w:val="002F21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A668-6B03-4488-A409-FE82A941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Brandis Senecal</cp:lastModifiedBy>
  <cp:revision>2</cp:revision>
  <cp:lastPrinted>2020-05-24T12:45:00Z</cp:lastPrinted>
  <dcterms:created xsi:type="dcterms:W3CDTF">2021-10-19T18:06:00Z</dcterms:created>
  <dcterms:modified xsi:type="dcterms:W3CDTF">2021-10-19T18:06:00Z</dcterms:modified>
</cp:coreProperties>
</file>