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FA" w:rsidRPr="00FE4905" w:rsidRDefault="00D805FA" w:rsidP="00D805FA">
      <w:pPr>
        <w:rPr>
          <w:rFonts w:eastAsia="Times New Roman" w:cstheme="minorHAnsi"/>
          <w:color w:val="353B47"/>
          <w:shd w:val="clear" w:color="auto" w:fill="FFFFFF"/>
        </w:rPr>
      </w:pPr>
      <w:bookmarkStart w:id="0" w:name="_GoBack"/>
      <w:bookmarkEnd w:id="0"/>
      <w:r w:rsidRPr="00FE4905">
        <w:rPr>
          <w:rFonts w:eastAsia="Times New Roman" w:cstheme="minorHAnsi"/>
          <w:color w:val="353B47"/>
          <w:shd w:val="clear" w:color="auto" w:fill="FFFFFF"/>
        </w:rPr>
        <w:t>The major work of the VHC this academic year has revolved around an organizational vision for the future. Now that we are leaving the fundraising portion of our NEH challenge grant, we are looking to move to a model involving professional expertise that will also enhance the college and its mission. The following is a statement on our reorganization.</w:t>
      </w:r>
    </w:p>
    <w:p w:rsidR="00D805FA" w:rsidRPr="00FE4905" w:rsidRDefault="00D805FA" w:rsidP="00D805FA">
      <w:pPr>
        <w:rPr>
          <w:rFonts w:eastAsia="Times New Roman" w:cstheme="minorHAnsi"/>
          <w:color w:val="353B47"/>
          <w:shd w:val="clear" w:color="auto" w:fill="FFFFFF"/>
        </w:rPr>
      </w:pPr>
    </w:p>
    <w:p w:rsidR="00D805FA" w:rsidRPr="00D805FA" w:rsidRDefault="00D805FA" w:rsidP="00D805FA">
      <w:pPr>
        <w:rPr>
          <w:rFonts w:eastAsia="Times New Roman" w:cstheme="minorHAnsi"/>
          <w:i/>
          <w:color w:val="000000"/>
          <w:sz w:val="18"/>
          <w:szCs w:val="18"/>
        </w:rPr>
      </w:pPr>
      <w:r w:rsidRPr="00D805FA">
        <w:rPr>
          <w:rFonts w:eastAsia="Times New Roman" w:cstheme="minorHAnsi"/>
          <w:i/>
          <w:color w:val="353B47"/>
          <w:shd w:val="clear" w:color="auto" w:fill="FFFFFF"/>
        </w:rPr>
        <w:t>The Virtual Humanities Center at Great Basin College is a hub for humanities practice, preservation, and scholarship in rural Nevada, as well as both a presenter of and partner in presentations on ways of living and the spectrum of thought throughout our region.</w:t>
      </w:r>
    </w:p>
    <w:p w:rsidR="00D805FA" w:rsidRPr="00D805FA" w:rsidRDefault="00D805FA" w:rsidP="00D805FA">
      <w:pPr>
        <w:rPr>
          <w:rFonts w:eastAsia="Times New Roman" w:cstheme="minorHAnsi"/>
          <w:i/>
        </w:rPr>
      </w:pPr>
    </w:p>
    <w:p w:rsidR="00D805FA" w:rsidRPr="00D805FA" w:rsidRDefault="00D805FA" w:rsidP="00D805FA">
      <w:pPr>
        <w:rPr>
          <w:rFonts w:eastAsia="Times New Roman" w:cstheme="minorHAnsi"/>
          <w:i/>
          <w:color w:val="000000"/>
          <w:sz w:val="18"/>
          <w:szCs w:val="18"/>
        </w:rPr>
      </w:pPr>
      <w:r w:rsidRPr="00D805FA">
        <w:rPr>
          <w:rFonts w:eastAsia="Times New Roman" w:cstheme="minorHAnsi"/>
          <w:i/>
          <w:color w:val="353B47"/>
          <w:shd w:val="clear" w:color="auto" w:fill="FFFFFF"/>
        </w:rPr>
        <w:t>Our mission is to collect the practices of living, present reflections of thought and being, and preserve the human experience for rural Nevada.</w:t>
      </w:r>
    </w:p>
    <w:p w:rsidR="00D805FA" w:rsidRPr="00D805FA" w:rsidRDefault="00D805FA" w:rsidP="00D805FA">
      <w:pPr>
        <w:rPr>
          <w:rFonts w:eastAsia="Times New Roman" w:cstheme="minorHAnsi"/>
          <w:i/>
        </w:rPr>
      </w:pPr>
    </w:p>
    <w:p w:rsidR="00D805FA" w:rsidRPr="00D805FA" w:rsidRDefault="00D805FA" w:rsidP="00D805FA">
      <w:pPr>
        <w:rPr>
          <w:rFonts w:eastAsia="Times New Roman" w:cstheme="minorHAnsi"/>
          <w:i/>
          <w:color w:val="000000"/>
          <w:sz w:val="18"/>
          <w:szCs w:val="18"/>
        </w:rPr>
      </w:pPr>
      <w:r w:rsidRPr="00D805FA">
        <w:rPr>
          <w:rFonts w:eastAsia="Times New Roman" w:cstheme="minorHAnsi"/>
          <w:i/>
          <w:color w:val="353B47"/>
          <w:shd w:val="clear" w:color="auto" w:fill="FFFFFF"/>
        </w:rPr>
        <w:t>Our vision is to become a recognized pillar of the human experience and to be a consistent partner in presentation and preservation of the humanities in rural Nevada.</w:t>
      </w:r>
    </w:p>
    <w:p w:rsidR="00D805FA" w:rsidRPr="00D805FA" w:rsidRDefault="00D805FA" w:rsidP="00D805FA">
      <w:pPr>
        <w:rPr>
          <w:rFonts w:eastAsia="Times New Roman" w:cstheme="minorHAnsi"/>
          <w:i/>
        </w:rPr>
      </w:pPr>
    </w:p>
    <w:p w:rsidR="00D805FA" w:rsidRPr="00D805FA" w:rsidRDefault="00D805FA" w:rsidP="00D805FA">
      <w:pPr>
        <w:rPr>
          <w:rFonts w:eastAsia="Times New Roman" w:cstheme="minorHAnsi"/>
          <w:i/>
          <w:color w:val="000000"/>
          <w:sz w:val="18"/>
          <w:szCs w:val="18"/>
        </w:rPr>
      </w:pPr>
      <w:r w:rsidRPr="00D805FA">
        <w:rPr>
          <w:rFonts w:eastAsia="Times New Roman" w:cstheme="minorHAnsi"/>
          <w:i/>
          <w:color w:val="353B47"/>
          <w:shd w:val="clear" w:color="auto" w:fill="FFFFFF"/>
        </w:rPr>
        <w:t>The Virtual Humanities Center fulfills its mission by providing opportunities for the exchange of ideas—the VHC assists in coordinating and preserving on- and off-campus presentations. With partners, we coordinate, assist, capture, and otherwise cooperate with relevant community partners to collaboratively capture and preserve the humanities in rural Nevada.</w:t>
      </w:r>
    </w:p>
    <w:p w:rsidR="00D805FA" w:rsidRPr="00D805FA" w:rsidRDefault="00D805FA" w:rsidP="00D805FA">
      <w:pPr>
        <w:rPr>
          <w:rFonts w:eastAsia="Times New Roman" w:cstheme="minorHAnsi"/>
          <w:i/>
        </w:rPr>
      </w:pPr>
    </w:p>
    <w:p w:rsidR="00D805FA" w:rsidRPr="00D805FA" w:rsidRDefault="00D805FA" w:rsidP="00D805FA">
      <w:pPr>
        <w:rPr>
          <w:rFonts w:eastAsia="Times New Roman" w:cstheme="minorHAnsi"/>
          <w:i/>
          <w:color w:val="000000"/>
          <w:sz w:val="18"/>
          <w:szCs w:val="18"/>
        </w:rPr>
      </w:pPr>
      <w:r w:rsidRPr="00D805FA">
        <w:rPr>
          <w:rFonts w:eastAsia="Times New Roman" w:cstheme="minorHAnsi"/>
          <w:i/>
          <w:color w:val="353B47"/>
          <w:shd w:val="clear" w:color="auto" w:fill="FFFFFF"/>
        </w:rPr>
        <w:t>Our governing structure consists of an executive committee, an advisory board, and open meetings. The executive committee will consist of the VPAA, VHC Director, and Grants Director. The advisory board will be set initially by the executive committee, and will serve indefinitely by mutual consent. Regular meetings will take place that will be open, allowing relevant stakeholders to contribute to the conversation.</w:t>
      </w:r>
      <w:r w:rsidRPr="00D805FA">
        <w:rPr>
          <w:rFonts w:eastAsia="Times New Roman" w:cstheme="minorHAnsi"/>
          <w:i/>
          <w:color w:val="353B47"/>
          <w:shd w:val="clear" w:color="auto" w:fill="FFFFFF"/>
        </w:rPr>
        <w:br/>
      </w:r>
    </w:p>
    <w:p w:rsidR="00D805FA" w:rsidRPr="00D805FA" w:rsidRDefault="00D805FA" w:rsidP="00D805FA">
      <w:pPr>
        <w:rPr>
          <w:rFonts w:eastAsia="Times New Roman" w:cstheme="minorHAnsi"/>
          <w:i/>
          <w:color w:val="000000"/>
          <w:sz w:val="18"/>
          <w:szCs w:val="18"/>
        </w:rPr>
      </w:pPr>
      <w:r w:rsidRPr="00D805FA">
        <w:rPr>
          <w:rFonts w:eastAsia="Times New Roman" w:cstheme="minorHAnsi"/>
          <w:i/>
          <w:color w:val="353B47"/>
          <w:shd w:val="clear" w:color="auto" w:fill="FFFFFF"/>
        </w:rPr>
        <w:t>The future director of the VHC will be a half-staff, half-faculty position with expertise in archiving and digital humanities.</w:t>
      </w:r>
    </w:p>
    <w:p w:rsidR="00B7418B" w:rsidRPr="00FE4905" w:rsidRDefault="00B7418B">
      <w:pPr>
        <w:rPr>
          <w:rFonts w:cstheme="minorHAnsi"/>
        </w:rPr>
      </w:pPr>
    </w:p>
    <w:p w:rsidR="00D805FA" w:rsidRPr="00FE4905" w:rsidRDefault="00D805FA">
      <w:pPr>
        <w:rPr>
          <w:rFonts w:cstheme="minorHAnsi"/>
        </w:rPr>
      </w:pPr>
      <w:r w:rsidRPr="00FE4905">
        <w:rPr>
          <w:rFonts w:cstheme="minorHAnsi"/>
        </w:rPr>
        <w:t xml:space="preserve">This also means that the VHC will no longer be a </w:t>
      </w:r>
      <w:r w:rsidR="00FE4905" w:rsidRPr="00FE4905">
        <w:rPr>
          <w:rFonts w:cstheme="minorHAnsi"/>
        </w:rPr>
        <w:t>Senate committee going forward.</w:t>
      </w:r>
    </w:p>
    <w:p w:rsidR="00FE4905" w:rsidRPr="00FE4905" w:rsidRDefault="00FE4905">
      <w:pPr>
        <w:rPr>
          <w:rFonts w:cstheme="minorHAnsi"/>
        </w:rPr>
      </w:pPr>
    </w:p>
    <w:p w:rsidR="00FE4905" w:rsidRPr="00FE4905" w:rsidRDefault="00FE4905">
      <w:pPr>
        <w:rPr>
          <w:rFonts w:cstheme="minorHAnsi"/>
        </w:rPr>
      </w:pPr>
      <w:r w:rsidRPr="00FE4905">
        <w:rPr>
          <w:rFonts w:cstheme="minorHAnsi"/>
        </w:rPr>
        <w:t xml:space="preserve">The VHC was also involved in multiple events bringing campus and community together for the 2017–18 academic year. Between a public panel discussion on blood </w:t>
      </w:r>
      <w:proofErr w:type="spellStart"/>
      <w:r w:rsidRPr="00FE4905">
        <w:rPr>
          <w:rFonts w:cstheme="minorHAnsi"/>
        </w:rPr>
        <w:t>quantums</w:t>
      </w:r>
      <w:proofErr w:type="spellEnd"/>
      <w:r w:rsidRPr="00FE4905">
        <w:rPr>
          <w:rFonts w:cstheme="minorHAnsi"/>
        </w:rPr>
        <w:t xml:space="preserve"> and the Native community and an additional one on religious freedom to Black and White Movie Night, the VHC tried to continue bringing the public to our campus. Going forward, this would make more sense as something coordinated through ACE and the VHC together, an initiative to be undertaken at the start of the next academic year.</w:t>
      </w:r>
    </w:p>
    <w:sectPr w:rsidR="00FE4905" w:rsidRPr="00FE4905" w:rsidSect="0054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FA"/>
    <w:rsid w:val="00547096"/>
    <w:rsid w:val="00873B89"/>
    <w:rsid w:val="00B7418B"/>
    <w:rsid w:val="00D805FA"/>
    <w:rsid w:val="00FE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D20A48C-AA4B-2C4C-9FDF-2BBE4B00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82956">
      <w:bodyDiv w:val="1"/>
      <w:marLeft w:val="0"/>
      <w:marRight w:val="0"/>
      <w:marTop w:val="0"/>
      <w:marBottom w:val="0"/>
      <w:divBdr>
        <w:top w:val="none" w:sz="0" w:space="0" w:color="auto"/>
        <w:left w:val="none" w:sz="0" w:space="0" w:color="auto"/>
        <w:bottom w:val="none" w:sz="0" w:space="0" w:color="auto"/>
        <w:right w:val="none" w:sz="0" w:space="0" w:color="auto"/>
      </w:divBdr>
      <w:divsChild>
        <w:div w:id="1574126362">
          <w:marLeft w:val="0"/>
          <w:marRight w:val="0"/>
          <w:marTop w:val="0"/>
          <w:marBottom w:val="0"/>
          <w:divBdr>
            <w:top w:val="none" w:sz="0" w:space="0" w:color="auto"/>
            <w:left w:val="none" w:sz="0" w:space="0" w:color="auto"/>
            <w:bottom w:val="none" w:sz="0" w:space="0" w:color="auto"/>
            <w:right w:val="none" w:sz="0" w:space="0" w:color="auto"/>
          </w:divBdr>
        </w:div>
        <w:div w:id="1389572434">
          <w:marLeft w:val="0"/>
          <w:marRight w:val="0"/>
          <w:marTop w:val="0"/>
          <w:marBottom w:val="0"/>
          <w:divBdr>
            <w:top w:val="none" w:sz="0" w:space="0" w:color="auto"/>
            <w:left w:val="none" w:sz="0" w:space="0" w:color="auto"/>
            <w:bottom w:val="none" w:sz="0" w:space="0" w:color="auto"/>
            <w:right w:val="none" w:sz="0" w:space="0" w:color="auto"/>
          </w:divBdr>
        </w:div>
        <w:div w:id="901064590">
          <w:marLeft w:val="0"/>
          <w:marRight w:val="0"/>
          <w:marTop w:val="0"/>
          <w:marBottom w:val="0"/>
          <w:divBdr>
            <w:top w:val="none" w:sz="0" w:space="0" w:color="auto"/>
            <w:left w:val="none" w:sz="0" w:space="0" w:color="auto"/>
            <w:bottom w:val="none" w:sz="0" w:space="0" w:color="auto"/>
            <w:right w:val="none" w:sz="0" w:space="0" w:color="auto"/>
          </w:divBdr>
        </w:div>
        <w:div w:id="170335923">
          <w:marLeft w:val="0"/>
          <w:marRight w:val="0"/>
          <w:marTop w:val="0"/>
          <w:marBottom w:val="0"/>
          <w:divBdr>
            <w:top w:val="none" w:sz="0" w:space="0" w:color="auto"/>
            <w:left w:val="none" w:sz="0" w:space="0" w:color="auto"/>
            <w:bottom w:val="none" w:sz="0" w:space="0" w:color="auto"/>
            <w:right w:val="none" w:sz="0" w:space="0" w:color="auto"/>
          </w:divBdr>
        </w:div>
        <w:div w:id="1104377369">
          <w:marLeft w:val="0"/>
          <w:marRight w:val="0"/>
          <w:marTop w:val="0"/>
          <w:marBottom w:val="0"/>
          <w:divBdr>
            <w:top w:val="none" w:sz="0" w:space="0" w:color="auto"/>
            <w:left w:val="none" w:sz="0" w:space="0" w:color="auto"/>
            <w:bottom w:val="none" w:sz="0" w:space="0" w:color="auto"/>
            <w:right w:val="none" w:sz="0" w:space="0" w:color="auto"/>
          </w:divBdr>
        </w:div>
        <w:div w:id="1119647859">
          <w:marLeft w:val="0"/>
          <w:marRight w:val="0"/>
          <w:marTop w:val="0"/>
          <w:marBottom w:val="0"/>
          <w:divBdr>
            <w:top w:val="none" w:sz="0" w:space="0" w:color="auto"/>
            <w:left w:val="none" w:sz="0" w:space="0" w:color="auto"/>
            <w:bottom w:val="none" w:sz="0" w:space="0" w:color="auto"/>
            <w:right w:val="none" w:sz="0" w:space="0" w:color="auto"/>
          </w:divBdr>
        </w:div>
        <w:div w:id="188043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Buell</dc:creator>
  <cp:keywords/>
  <dc:description/>
  <cp:lastModifiedBy>GBC</cp:lastModifiedBy>
  <cp:revision>2</cp:revision>
  <dcterms:created xsi:type="dcterms:W3CDTF">2018-05-08T15:04:00Z</dcterms:created>
  <dcterms:modified xsi:type="dcterms:W3CDTF">2018-05-08T15:04:00Z</dcterms:modified>
</cp:coreProperties>
</file>