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5968" w14:textId="77777777" w:rsidR="003D5A3E" w:rsidRDefault="00DE7167">
      <w:pPr>
        <w:pStyle w:val="Title"/>
        <w:tabs>
          <w:tab w:val="left" w:pos="8784"/>
        </w:tabs>
      </w:pPr>
      <w:r>
        <w:t>Assessment:</w:t>
      </w:r>
      <w:r>
        <w:rPr>
          <w:spacing w:val="-18"/>
        </w:rPr>
        <w:t xml:space="preserve"> </w:t>
      </w:r>
      <w:r>
        <w:t xml:space="preserve">Assessment </w:t>
      </w:r>
      <w:r>
        <w:rPr>
          <w:spacing w:val="-4"/>
        </w:rPr>
        <w:t>Plan</w:t>
      </w:r>
      <w:r>
        <w:tab/>
      </w:r>
      <w:r>
        <w:rPr>
          <w:noProof/>
          <w:position w:val="-40"/>
        </w:rPr>
        <w:drawing>
          <wp:inline distT="0" distB="0" distL="0" distR="0" wp14:anchorId="4E72D736" wp14:editId="26B70677">
            <wp:extent cx="923925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9C29" w14:textId="77777777" w:rsidR="003D5A3E" w:rsidRDefault="00DE7167">
      <w:pPr>
        <w:spacing w:before="211"/>
        <w:ind w:left="100"/>
        <w:rPr>
          <w:b/>
          <w:sz w:val="36"/>
        </w:rPr>
      </w:pPr>
      <w:r>
        <w:rPr>
          <w:b/>
          <w:color w:val="152957"/>
          <w:sz w:val="36"/>
        </w:rPr>
        <w:t xml:space="preserve">Department: Student Disability </w:t>
      </w:r>
      <w:r>
        <w:rPr>
          <w:b/>
          <w:color w:val="152957"/>
          <w:spacing w:val="-2"/>
          <w:sz w:val="36"/>
        </w:rPr>
        <w:t>Services</w:t>
      </w:r>
    </w:p>
    <w:p w14:paraId="167A9F46" w14:textId="77777777" w:rsidR="003D5A3E" w:rsidRDefault="003D5A3E">
      <w:pPr>
        <w:pStyle w:val="BodyText"/>
        <w:rPr>
          <w:b/>
          <w:sz w:val="20"/>
        </w:rPr>
      </w:pPr>
    </w:p>
    <w:p w14:paraId="793CF3C1" w14:textId="77777777" w:rsidR="003D5A3E" w:rsidRDefault="003D5A3E">
      <w:pPr>
        <w:pStyle w:val="BodyText"/>
        <w:rPr>
          <w:b/>
          <w:sz w:val="20"/>
        </w:rPr>
      </w:pPr>
    </w:p>
    <w:p w14:paraId="32601D37" w14:textId="77777777" w:rsidR="003D5A3E" w:rsidRDefault="003D5A3E">
      <w:pPr>
        <w:pStyle w:val="BodyText"/>
        <w:spacing w:before="3"/>
        <w:rPr>
          <w:b/>
          <w:sz w:val="17"/>
        </w:rPr>
      </w:pPr>
    </w:p>
    <w:p w14:paraId="2C4D8240" w14:textId="3E00A7F7" w:rsidR="003D5A3E" w:rsidRDefault="0015693C">
      <w:pPr>
        <w:pStyle w:val="Heading1"/>
        <w:tabs>
          <w:tab w:val="left" w:pos="11019"/>
        </w:tabs>
      </w:pPr>
      <w:r>
        <w:rPr>
          <w:color w:val="152957"/>
          <w:shd w:val="clear" w:color="auto" w:fill="DFDFDF"/>
        </w:rPr>
        <w:t xml:space="preserve">Institution Strategic Plan </w:t>
      </w:r>
      <w:r w:rsidR="00DE7167">
        <w:rPr>
          <w:color w:val="152957"/>
          <w:shd w:val="clear" w:color="auto" w:fill="DFDFDF"/>
        </w:rPr>
        <w:t>Theme:</w:t>
      </w:r>
      <w:r w:rsidR="00DE7167">
        <w:rPr>
          <w:color w:val="152957"/>
          <w:spacing w:val="75"/>
          <w:shd w:val="clear" w:color="auto" w:fill="DFDFDF"/>
        </w:rPr>
        <w:t xml:space="preserve"> </w:t>
      </w:r>
      <w:r w:rsidR="00DE7167">
        <w:rPr>
          <w:color w:val="152957"/>
          <w:shd w:val="clear" w:color="auto" w:fill="DFDFDF"/>
        </w:rPr>
        <w:t>Workforce</w:t>
      </w:r>
      <w:r w:rsidR="00DE7167">
        <w:rPr>
          <w:color w:val="152957"/>
          <w:spacing w:val="-7"/>
          <w:shd w:val="clear" w:color="auto" w:fill="DFDFDF"/>
        </w:rPr>
        <w:t xml:space="preserve"> </w:t>
      </w:r>
      <w:r w:rsidR="00DE7167">
        <w:rPr>
          <w:color w:val="152957"/>
          <w:spacing w:val="-2"/>
          <w:shd w:val="clear" w:color="auto" w:fill="DFDFDF"/>
        </w:rPr>
        <w:t>Development</w:t>
      </w:r>
      <w:r w:rsidR="00DE7167">
        <w:rPr>
          <w:color w:val="152957"/>
          <w:shd w:val="clear" w:color="auto" w:fill="DFDFDF"/>
        </w:rPr>
        <w:tab/>
      </w:r>
    </w:p>
    <w:p w14:paraId="348A9EBA" w14:textId="77777777" w:rsidR="003D5A3E" w:rsidRDefault="00DE7167">
      <w:pPr>
        <w:pStyle w:val="Heading2"/>
        <w:spacing w:before="132" w:line="355" w:lineRule="auto"/>
        <w:ind w:right="805"/>
      </w:pPr>
      <w:r>
        <w:rPr>
          <w:color w:val="404040"/>
        </w:rPr>
        <w:t>3.1.1.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Continue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build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relationships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Nevada,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Reno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converge our purpose, </w:t>
      </w:r>
      <w:proofErr w:type="gramStart"/>
      <w:r>
        <w:rPr>
          <w:color w:val="404040"/>
        </w:rPr>
        <w:t>mission</w:t>
      </w:r>
      <w:proofErr w:type="gramEnd"/>
      <w:r>
        <w:rPr>
          <w:color w:val="404040"/>
        </w:rPr>
        <w:t xml:space="preserve"> and operations.</w:t>
      </w:r>
    </w:p>
    <w:p w14:paraId="44F8185E" w14:textId="4CBACBAA" w:rsidR="003D5A3E" w:rsidRDefault="0015693C">
      <w:pPr>
        <w:pStyle w:val="BodyText"/>
        <w:spacing w:before="4"/>
        <w:rPr>
          <w:b/>
          <w:sz w:val="35"/>
        </w:rPr>
      </w:pPr>
      <w:r>
        <w:rPr>
          <w:b/>
          <w:sz w:val="35"/>
        </w:rPr>
        <w:t xml:space="preserve">  </w:t>
      </w:r>
    </w:p>
    <w:p w14:paraId="352428B4" w14:textId="2FCB8A78" w:rsidR="0015693C" w:rsidRPr="0015693C" w:rsidRDefault="0015693C">
      <w:pPr>
        <w:pStyle w:val="BodyText"/>
        <w:spacing w:before="4"/>
        <w:rPr>
          <w:b/>
          <w:color w:val="FF0000"/>
          <w:sz w:val="28"/>
          <w:szCs w:val="28"/>
        </w:rPr>
      </w:pPr>
      <w:r>
        <w:rPr>
          <w:b/>
          <w:sz w:val="35"/>
        </w:rPr>
        <w:t xml:space="preserve">  </w:t>
      </w:r>
      <w:r w:rsidRPr="0015693C">
        <w:rPr>
          <w:b/>
          <w:color w:val="FF0000"/>
          <w:sz w:val="28"/>
          <w:szCs w:val="28"/>
        </w:rPr>
        <w:t xml:space="preserve">Please add a department goal. </w:t>
      </w:r>
    </w:p>
    <w:p w14:paraId="33134AF3" w14:textId="77777777" w:rsidR="004D09FA" w:rsidRDefault="0015693C" w:rsidP="004D09FA">
      <w:pPr>
        <w:pStyle w:val="BodyText"/>
        <w:spacing w:before="4"/>
        <w:rPr>
          <w:b/>
          <w:color w:val="FF0000"/>
          <w:sz w:val="28"/>
          <w:szCs w:val="28"/>
        </w:rPr>
      </w:pPr>
      <w:r w:rsidRPr="0015693C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 w:rsidRPr="0015693C">
        <w:rPr>
          <w:b/>
          <w:color w:val="FF0000"/>
          <w:sz w:val="28"/>
          <w:szCs w:val="28"/>
        </w:rPr>
        <w:t xml:space="preserve">Example: GBC </w:t>
      </w:r>
      <w:r>
        <w:rPr>
          <w:b/>
          <w:color w:val="FF0000"/>
          <w:sz w:val="28"/>
          <w:szCs w:val="28"/>
        </w:rPr>
        <w:t xml:space="preserve">Student Disability Services </w:t>
      </w:r>
      <w:r w:rsidRPr="0015693C">
        <w:rPr>
          <w:b/>
          <w:color w:val="FF0000"/>
          <w:sz w:val="28"/>
          <w:szCs w:val="28"/>
        </w:rPr>
        <w:t>will work with UNR</w:t>
      </w:r>
      <w:r w:rsidR="004D09FA">
        <w:rPr>
          <w:b/>
          <w:color w:val="FF0000"/>
          <w:sz w:val="28"/>
          <w:szCs w:val="28"/>
        </w:rPr>
        <w:t xml:space="preserve"> disability services </w:t>
      </w:r>
    </w:p>
    <w:p w14:paraId="2E8BE4DA" w14:textId="316C3DCE" w:rsidR="0015693C" w:rsidRPr="0015693C" w:rsidRDefault="004D09FA" w:rsidP="004D09FA">
      <w:pPr>
        <w:pStyle w:val="BodyText"/>
        <w:spacing w:before="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to</w:t>
      </w:r>
      <w:r w:rsidR="0015693C" w:rsidRPr="0015693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expand student resources.</w:t>
      </w:r>
    </w:p>
    <w:p w14:paraId="399CDB21" w14:textId="77777777" w:rsidR="0015693C" w:rsidRPr="0015693C" w:rsidRDefault="0015693C">
      <w:pPr>
        <w:pStyle w:val="BodyText"/>
        <w:spacing w:before="4"/>
        <w:rPr>
          <w:b/>
          <w:color w:val="FF0000"/>
          <w:sz w:val="35"/>
        </w:rPr>
      </w:pPr>
    </w:p>
    <w:p w14:paraId="7CCB9CF8" w14:textId="77777777" w:rsidR="003D5A3E" w:rsidRDefault="00DE7167">
      <w:pPr>
        <w:ind w:left="220"/>
        <w:rPr>
          <w:b/>
          <w:sz w:val="24"/>
        </w:rPr>
      </w:pPr>
      <w:r>
        <w:rPr>
          <w:b/>
          <w:color w:val="404040"/>
          <w:sz w:val="24"/>
        </w:rPr>
        <w:t xml:space="preserve">Outcome #1 </w:t>
      </w:r>
      <w:r>
        <w:rPr>
          <w:b/>
          <w:color w:val="404040"/>
          <w:spacing w:val="-2"/>
          <w:sz w:val="24"/>
        </w:rPr>
        <w:t>statement:</w:t>
      </w:r>
    </w:p>
    <w:p w14:paraId="2A51D998" w14:textId="5F91F176" w:rsidR="003D5A3E" w:rsidRDefault="004D09FA">
      <w:pPr>
        <w:pStyle w:val="BodyText"/>
        <w:spacing w:before="132"/>
        <w:ind w:left="220"/>
      </w:pPr>
      <w:r>
        <w:rPr>
          <w:color w:val="404040"/>
        </w:rPr>
        <w:t>Student</w:t>
      </w:r>
      <w:r w:rsidR="0015693C">
        <w:rPr>
          <w:color w:val="404040"/>
        </w:rPr>
        <w:t xml:space="preserve"> disability a</w:t>
      </w:r>
      <w:r w:rsidR="00DE7167">
        <w:rPr>
          <w:color w:val="404040"/>
        </w:rPr>
        <w:t>ccommodation</w:t>
      </w:r>
      <w:r w:rsidR="0015693C">
        <w:rPr>
          <w:color w:val="404040"/>
        </w:rPr>
        <w:t xml:space="preserve"> standard and policies</w:t>
      </w:r>
      <w:r>
        <w:rPr>
          <w:color w:val="404040"/>
        </w:rPr>
        <w:t xml:space="preserve"> will be in alignment with UNR.</w:t>
      </w:r>
    </w:p>
    <w:p w14:paraId="21156DAB" w14:textId="77777777" w:rsidR="003D5A3E" w:rsidRDefault="003D5A3E">
      <w:pPr>
        <w:pStyle w:val="BodyText"/>
        <w:spacing w:before="9"/>
        <w:rPr>
          <w:sz w:val="33"/>
        </w:rPr>
      </w:pPr>
    </w:p>
    <w:p w14:paraId="4E1CFD9B" w14:textId="77777777" w:rsidR="003D5A3E" w:rsidRDefault="00DE7167">
      <w:pPr>
        <w:pStyle w:val="Heading2"/>
      </w:pPr>
      <w:r>
        <w:t xml:space="preserve">Outcome </w:t>
      </w:r>
      <w:r>
        <w:rPr>
          <w:spacing w:val="-2"/>
        </w:rPr>
        <w:t>Status:</w:t>
      </w:r>
    </w:p>
    <w:p w14:paraId="4939FDE6" w14:textId="77777777" w:rsidR="003D5A3E" w:rsidRDefault="00DE7167">
      <w:pPr>
        <w:spacing w:before="5" w:line="244" w:lineRule="auto"/>
        <w:ind w:left="220" w:right="8762"/>
        <w:rPr>
          <w:sz w:val="24"/>
        </w:rPr>
      </w:pPr>
      <w:r>
        <w:rPr>
          <w:color w:val="404040"/>
          <w:sz w:val="24"/>
        </w:rPr>
        <w:t>Active</w:t>
      </w:r>
      <w:r>
        <w:rPr>
          <w:color w:val="404040"/>
          <w:spacing w:val="-17"/>
          <w:sz w:val="24"/>
        </w:rPr>
        <w:t xml:space="preserve"> </w:t>
      </w:r>
      <w:r>
        <w:rPr>
          <w:b/>
          <w:sz w:val="24"/>
        </w:rPr>
        <w:t xml:space="preserve">Assessment Year: </w:t>
      </w:r>
      <w:r>
        <w:rPr>
          <w:color w:val="404040"/>
          <w:sz w:val="24"/>
        </w:rPr>
        <w:t>2022-2023</w:t>
      </w:r>
    </w:p>
    <w:p w14:paraId="50CE2B2F" w14:textId="77777777" w:rsidR="003D5A3E" w:rsidRDefault="003D5A3E">
      <w:pPr>
        <w:pStyle w:val="BodyText"/>
        <w:rPr>
          <w:sz w:val="26"/>
        </w:rPr>
      </w:pPr>
    </w:p>
    <w:p w14:paraId="105B809F" w14:textId="77777777" w:rsidR="003D5A3E" w:rsidRDefault="003D5A3E">
      <w:pPr>
        <w:pStyle w:val="BodyText"/>
        <w:spacing w:before="5"/>
        <w:rPr>
          <w:sz w:val="27"/>
        </w:rPr>
      </w:pPr>
    </w:p>
    <w:p w14:paraId="2161FF5F" w14:textId="77777777" w:rsidR="003D5A3E" w:rsidRDefault="00DE7167">
      <w:pPr>
        <w:ind w:left="220"/>
        <w:rPr>
          <w:b/>
          <w:sz w:val="24"/>
        </w:rPr>
      </w:pPr>
      <w:r>
        <w:rPr>
          <w:b/>
          <w:color w:val="152957"/>
          <w:sz w:val="24"/>
          <w:u w:val="single" w:color="152957"/>
        </w:rPr>
        <w:t xml:space="preserve">Assessment </w:t>
      </w:r>
      <w:r>
        <w:rPr>
          <w:b/>
          <w:color w:val="152957"/>
          <w:spacing w:val="-2"/>
          <w:sz w:val="24"/>
          <w:u w:val="single" w:color="152957"/>
        </w:rPr>
        <w:t>Measures</w:t>
      </w:r>
    </w:p>
    <w:p w14:paraId="478EAE69" w14:textId="77777777" w:rsidR="003D5A3E" w:rsidRDefault="003D5A3E">
      <w:pPr>
        <w:pStyle w:val="BodyText"/>
        <w:rPr>
          <w:b/>
        </w:rPr>
      </w:pPr>
    </w:p>
    <w:p w14:paraId="47C5D640" w14:textId="77777777" w:rsidR="003D5A3E" w:rsidRDefault="00DE7167">
      <w:pPr>
        <w:pStyle w:val="BodyText"/>
        <w:ind w:left="220"/>
      </w:pPr>
      <w:r>
        <w:rPr>
          <w:spacing w:val="-2"/>
        </w:rPr>
        <w:t>Measurement:</w:t>
      </w:r>
    </w:p>
    <w:p w14:paraId="0BB92281" w14:textId="0E242E0B" w:rsidR="003D5A3E" w:rsidRDefault="0015693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Increase n</w:t>
      </w:r>
      <w:r w:rsidR="00DE7167">
        <w:rPr>
          <w:sz w:val="24"/>
        </w:rPr>
        <w:t>umber</w:t>
      </w:r>
      <w:r w:rsidR="00DE7167">
        <w:rPr>
          <w:spacing w:val="-2"/>
          <w:sz w:val="24"/>
        </w:rPr>
        <w:t xml:space="preserve"> </w:t>
      </w:r>
      <w:r w:rsidR="00DE7167">
        <w:rPr>
          <w:sz w:val="24"/>
        </w:rPr>
        <w:t xml:space="preserve">of </w:t>
      </w:r>
      <w:r w:rsidR="004D09FA">
        <w:rPr>
          <w:sz w:val="24"/>
        </w:rPr>
        <w:t xml:space="preserve">student disability </w:t>
      </w:r>
      <w:r w:rsidR="00DE7167">
        <w:rPr>
          <w:sz w:val="24"/>
        </w:rPr>
        <w:t>accommodation</w:t>
      </w:r>
      <w:r>
        <w:rPr>
          <w:sz w:val="24"/>
        </w:rPr>
        <w:t xml:space="preserve"> standards and policies </w:t>
      </w:r>
      <w:r w:rsidR="004D09FA">
        <w:rPr>
          <w:sz w:val="24"/>
        </w:rPr>
        <w:t xml:space="preserve">to align </w:t>
      </w:r>
      <w:r w:rsidR="00DE7167">
        <w:rPr>
          <w:sz w:val="24"/>
        </w:rPr>
        <w:t>with UNR</w:t>
      </w:r>
      <w:r w:rsidR="00DE7167">
        <w:rPr>
          <w:spacing w:val="-2"/>
          <w:sz w:val="24"/>
        </w:rPr>
        <w:t>.</w:t>
      </w:r>
    </w:p>
    <w:p w14:paraId="586D6CC1" w14:textId="77777777" w:rsidR="003D5A3E" w:rsidRDefault="003D5A3E">
      <w:pPr>
        <w:pStyle w:val="BodyText"/>
        <w:spacing w:before="6"/>
        <w:rPr>
          <w:sz w:val="27"/>
        </w:rPr>
      </w:pPr>
    </w:p>
    <w:p w14:paraId="78F2034C" w14:textId="77777777" w:rsidR="003D5A3E" w:rsidRDefault="00DE7167">
      <w:pPr>
        <w:pStyle w:val="BodyText"/>
        <w:spacing w:before="1"/>
        <w:ind w:left="220"/>
      </w:pPr>
      <w:r>
        <w:rPr>
          <w:spacing w:val="-2"/>
        </w:rPr>
        <w:t>Criterion:</w:t>
      </w:r>
    </w:p>
    <w:p w14:paraId="77757CFB" w14:textId="60081AFD" w:rsidR="003D5A3E" w:rsidRDefault="00DE716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9" w:line="247" w:lineRule="auto"/>
        <w:ind w:right="1151"/>
        <w:rPr>
          <w:sz w:val="24"/>
        </w:rPr>
      </w:pP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resource-intensive</w:t>
      </w:r>
      <w:r>
        <w:rPr>
          <w:spacing w:val="-5"/>
          <w:sz w:val="24"/>
        </w:rPr>
        <w:t xml:space="preserve"> </w:t>
      </w:r>
      <w:r>
        <w:rPr>
          <w:sz w:val="24"/>
        </w:rPr>
        <w:t>accommodation</w:t>
      </w:r>
      <w:r w:rsidR="0015693C">
        <w:rPr>
          <w:sz w:val="24"/>
        </w:rPr>
        <w:t xml:space="preserve"> standards and policies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match</w:t>
      </w:r>
      <w:r>
        <w:rPr>
          <w:spacing w:val="-5"/>
          <w:sz w:val="24"/>
        </w:rPr>
        <w:t xml:space="preserve"> </w:t>
      </w:r>
      <w:r>
        <w:rPr>
          <w:sz w:val="24"/>
        </w:rPr>
        <w:t>UNR’s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and criteria by Spring 2023.</w:t>
      </w:r>
    </w:p>
    <w:p w14:paraId="7148AB7B" w14:textId="77777777" w:rsidR="003D5A3E" w:rsidRDefault="003D5A3E">
      <w:pPr>
        <w:pStyle w:val="BodyText"/>
        <w:rPr>
          <w:sz w:val="26"/>
        </w:rPr>
      </w:pPr>
    </w:p>
    <w:p w14:paraId="0BE78918" w14:textId="77777777" w:rsidR="003D5A3E" w:rsidRDefault="003D5A3E">
      <w:pPr>
        <w:pStyle w:val="BodyText"/>
        <w:rPr>
          <w:sz w:val="26"/>
        </w:rPr>
      </w:pPr>
    </w:p>
    <w:p w14:paraId="4C83177D" w14:textId="77777777" w:rsidR="003D5A3E" w:rsidRDefault="00DE7167">
      <w:pPr>
        <w:pStyle w:val="Heading1"/>
        <w:tabs>
          <w:tab w:val="left" w:pos="11019"/>
        </w:tabs>
        <w:spacing w:before="166"/>
      </w:pPr>
      <w:r>
        <w:rPr>
          <w:color w:val="152957"/>
          <w:shd w:val="clear" w:color="auto" w:fill="DFDFDF"/>
        </w:rPr>
        <w:t>Theme:</w:t>
      </w:r>
      <w:r>
        <w:rPr>
          <w:color w:val="152957"/>
          <w:spacing w:val="-6"/>
          <w:shd w:val="clear" w:color="auto" w:fill="DFDFDF"/>
        </w:rPr>
        <w:t xml:space="preserve"> </w:t>
      </w:r>
      <w:r>
        <w:rPr>
          <w:color w:val="152957"/>
          <w:spacing w:val="-2"/>
          <w:shd w:val="clear" w:color="auto" w:fill="DFDFDF"/>
        </w:rPr>
        <w:t>IDEAS</w:t>
      </w:r>
      <w:r>
        <w:rPr>
          <w:color w:val="152957"/>
          <w:shd w:val="clear" w:color="auto" w:fill="DFDFDF"/>
        </w:rPr>
        <w:tab/>
      </w:r>
    </w:p>
    <w:p w14:paraId="5C28F1F9" w14:textId="77777777" w:rsidR="003D5A3E" w:rsidRDefault="003D5A3E">
      <w:pPr>
        <w:pStyle w:val="BodyText"/>
        <w:spacing w:before="6"/>
        <w:rPr>
          <w:b/>
          <w:sz w:val="43"/>
        </w:rPr>
      </w:pPr>
    </w:p>
    <w:p w14:paraId="29D7B5F3" w14:textId="42AD3389" w:rsidR="003D5A3E" w:rsidRPr="00DE7167" w:rsidRDefault="00DE7167">
      <w:pPr>
        <w:pStyle w:val="Heading2"/>
        <w:numPr>
          <w:ilvl w:val="2"/>
          <w:numId w:val="1"/>
        </w:numPr>
        <w:tabs>
          <w:tab w:val="left" w:pos="888"/>
        </w:tabs>
        <w:spacing w:line="355" w:lineRule="auto"/>
        <w:ind w:right="1202" w:firstLine="0"/>
      </w:pPr>
      <w:r>
        <w:rPr>
          <w:color w:val="404040"/>
        </w:rPr>
        <w:t>Identify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training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semester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focus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inclusive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equitable </w:t>
      </w:r>
      <w:r>
        <w:rPr>
          <w:color w:val="404040"/>
          <w:spacing w:val="-2"/>
        </w:rPr>
        <w:t>practices.</w:t>
      </w:r>
    </w:p>
    <w:p w14:paraId="536BF29C" w14:textId="77777777" w:rsidR="003D5A3E" w:rsidRDefault="003D5A3E">
      <w:pPr>
        <w:pStyle w:val="BodyText"/>
        <w:spacing w:before="4"/>
        <w:rPr>
          <w:b/>
          <w:sz w:val="35"/>
        </w:rPr>
      </w:pPr>
    </w:p>
    <w:p w14:paraId="6F472183" w14:textId="77777777" w:rsidR="003D5A3E" w:rsidRDefault="00DE7167">
      <w:pPr>
        <w:ind w:left="220"/>
        <w:rPr>
          <w:sz w:val="24"/>
        </w:rPr>
      </w:pPr>
      <w:r>
        <w:rPr>
          <w:b/>
          <w:color w:val="404040"/>
          <w:sz w:val="24"/>
        </w:rPr>
        <w:t>Outcome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#2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 xml:space="preserve">statement: </w:t>
      </w:r>
      <w:r>
        <w:rPr>
          <w:color w:val="404040"/>
          <w:sz w:val="24"/>
        </w:rPr>
        <w:t>Faculty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will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receive effective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ADA</w:t>
      </w:r>
      <w:r>
        <w:rPr>
          <w:color w:val="404040"/>
          <w:spacing w:val="-14"/>
          <w:sz w:val="24"/>
        </w:rPr>
        <w:t xml:space="preserve"> </w:t>
      </w:r>
      <w:r>
        <w:rPr>
          <w:color w:val="404040"/>
          <w:spacing w:val="-2"/>
          <w:sz w:val="24"/>
        </w:rPr>
        <w:t>training.</w:t>
      </w:r>
    </w:p>
    <w:p w14:paraId="16DD8C70" w14:textId="77777777" w:rsidR="003D5A3E" w:rsidRDefault="003D5A3E">
      <w:pPr>
        <w:pStyle w:val="BodyText"/>
        <w:spacing w:before="9"/>
        <w:rPr>
          <w:sz w:val="33"/>
        </w:rPr>
      </w:pPr>
    </w:p>
    <w:p w14:paraId="4C616341" w14:textId="77777777" w:rsidR="003D5A3E" w:rsidRDefault="00DE7167">
      <w:pPr>
        <w:spacing w:line="244" w:lineRule="auto"/>
        <w:ind w:left="220" w:right="8762"/>
        <w:rPr>
          <w:sz w:val="24"/>
        </w:rPr>
      </w:pPr>
      <w:r>
        <w:rPr>
          <w:b/>
          <w:sz w:val="24"/>
        </w:rPr>
        <w:t xml:space="preserve">Outcome Status: </w:t>
      </w:r>
      <w:r>
        <w:rPr>
          <w:color w:val="404040"/>
          <w:sz w:val="24"/>
        </w:rPr>
        <w:t>Active</w:t>
      </w:r>
      <w:r>
        <w:rPr>
          <w:color w:val="404040"/>
          <w:spacing w:val="-17"/>
          <w:sz w:val="24"/>
        </w:rPr>
        <w:t xml:space="preserve"> </w:t>
      </w:r>
      <w:r>
        <w:rPr>
          <w:b/>
          <w:sz w:val="24"/>
        </w:rPr>
        <w:t xml:space="preserve">Assessment Year: </w:t>
      </w:r>
      <w:r>
        <w:rPr>
          <w:color w:val="404040"/>
          <w:sz w:val="24"/>
        </w:rPr>
        <w:t>2022-2023</w:t>
      </w:r>
    </w:p>
    <w:p w14:paraId="4F2981CA" w14:textId="77777777" w:rsidR="003D5A3E" w:rsidRDefault="00DE7167">
      <w:pPr>
        <w:pStyle w:val="Heading2"/>
        <w:spacing w:line="273" w:lineRule="exact"/>
      </w:pPr>
      <w:r>
        <w:lastRenderedPageBreak/>
        <w:t xml:space="preserve">Start </w:t>
      </w:r>
      <w:r>
        <w:rPr>
          <w:spacing w:val="-2"/>
        </w:rPr>
        <w:t>Date:</w:t>
      </w:r>
    </w:p>
    <w:p w14:paraId="0664FFAC" w14:textId="77777777" w:rsidR="003D5A3E" w:rsidRDefault="003D5A3E">
      <w:pPr>
        <w:pStyle w:val="BodyText"/>
        <w:rPr>
          <w:b/>
          <w:sz w:val="26"/>
        </w:rPr>
      </w:pPr>
    </w:p>
    <w:p w14:paraId="6BB1226D" w14:textId="77777777" w:rsidR="003D5A3E" w:rsidRDefault="003D5A3E">
      <w:pPr>
        <w:pStyle w:val="BodyText"/>
        <w:spacing w:before="11"/>
        <w:rPr>
          <w:b/>
          <w:sz w:val="22"/>
        </w:rPr>
      </w:pPr>
    </w:p>
    <w:p w14:paraId="18A31A54" w14:textId="77777777" w:rsidR="003D5A3E" w:rsidRDefault="00DE7167" w:rsidP="00FE1EF7">
      <w:pPr>
        <w:ind w:left="220"/>
        <w:rPr>
          <w:b/>
          <w:sz w:val="24"/>
        </w:rPr>
      </w:pPr>
      <w:r>
        <w:rPr>
          <w:b/>
          <w:color w:val="152957"/>
          <w:sz w:val="24"/>
          <w:u w:val="single" w:color="152957"/>
        </w:rPr>
        <w:t xml:space="preserve">Assessment </w:t>
      </w:r>
      <w:r>
        <w:rPr>
          <w:b/>
          <w:color w:val="152957"/>
          <w:spacing w:val="-2"/>
          <w:sz w:val="24"/>
          <w:u w:val="single" w:color="152957"/>
        </w:rPr>
        <w:t>Measures</w:t>
      </w:r>
    </w:p>
    <w:p w14:paraId="5C12559A" w14:textId="77777777" w:rsidR="00FE1EF7" w:rsidRDefault="00FE1EF7" w:rsidP="00FE1EF7">
      <w:pPr>
        <w:ind w:left="220"/>
        <w:rPr>
          <w:b/>
          <w:sz w:val="24"/>
        </w:rPr>
      </w:pPr>
    </w:p>
    <w:p w14:paraId="09B71044" w14:textId="77777777" w:rsidR="00FE1EF7" w:rsidRDefault="00FE1EF7" w:rsidP="00FE1EF7">
      <w:pPr>
        <w:ind w:left="220"/>
        <w:rPr>
          <w:b/>
          <w:sz w:val="24"/>
        </w:rPr>
      </w:pPr>
    </w:p>
    <w:p w14:paraId="07858281" w14:textId="77777777" w:rsidR="00FE1EF7" w:rsidRDefault="00FE1EF7" w:rsidP="00FE1EF7">
      <w:pPr>
        <w:pStyle w:val="ListParagraph"/>
        <w:numPr>
          <w:ilvl w:val="3"/>
          <w:numId w:val="1"/>
        </w:numPr>
        <w:tabs>
          <w:tab w:val="left" w:pos="819"/>
          <w:tab w:val="left" w:pos="820"/>
        </w:tabs>
        <w:spacing w:before="76"/>
        <w:rPr>
          <w:sz w:val="24"/>
        </w:rPr>
      </w:pPr>
      <w:r>
        <w:rPr>
          <w:sz w:val="24"/>
        </w:rPr>
        <w:t xml:space="preserve">Measurement: Full-time faculty will complete a post-training quiz measuring their </w:t>
      </w:r>
      <w:r>
        <w:rPr>
          <w:spacing w:val="-2"/>
          <w:sz w:val="24"/>
        </w:rPr>
        <w:t>knowledge.</w:t>
      </w:r>
    </w:p>
    <w:p w14:paraId="27EC42CA" w14:textId="77777777" w:rsidR="00FE1EF7" w:rsidRDefault="00FE1EF7" w:rsidP="00FE1EF7">
      <w:pPr>
        <w:pStyle w:val="BodyText"/>
        <w:spacing w:before="11"/>
        <w:rPr>
          <w:sz w:val="23"/>
        </w:rPr>
      </w:pPr>
    </w:p>
    <w:p w14:paraId="2DCB1481" w14:textId="77777777" w:rsidR="00FE1EF7" w:rsidRDefault="00FE1EF7" w:rsidP="00FE1EF7">
      <w:pPr>
        <w:pStyle w:val="ListParagraph"/>
        <w:numPr>
          <w:ilvl w:val="3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Criterion: 90% of full-time faculty will receive a 100% on the quiz by the end of Fall </w:t>
      </w:r>
      <w:r>
        <w:rPr>
          <w:spacing w:val="-2"/>
          <w:sz w:val="24"/>
        </w:rPr>
        <w:t>2023.</w:t>
      </w:r>
    </w:p>
    <w:p w14:paraId="01E41A1F" w14:textId="466AC93D" w:rsidR="00FE1EF7" w:rsidRPr="00FE1EF7" w:rsidRDefault="00FE1EF7" w:rsidP="00FE1EF7">
      <w:pPr>
        <w:ind w:left="220"/>
        <w:rPr>
          <w:b/>
          <w:sz w:val="24"/>
        </w:rPr>
        <w:sectPr w:rsidR="00FE1EF7" w:rsidRPr="00FE1EF7">
          <w:type w:val="continuous"/>
          <w:pgSz w:w="12240" w:h="15840"/>
          <w:pgMar w:top="860" w:right="620" w:bottom="280" w:left="500" w:header="720" w:footer="720" w:gutter="0"/>
          <w:cols w:space="720"/>
        </w:sectPr>
      </w:pPr>
    </w:p>
    <w:p w14:paraId="6F41E81F" w14:textId="75D35DCD" w:rsidR="003D5A3E" w:rsidRPr="00FE1EF7" w:rsidRDefault="003D5A3E" w:rsidP="00FE1EF7">
      <w:pPr>
        <w:tabs>
          <w:tab w:val="left" w:pos="819"/>
          <w:tab w:val="left" w:pos="820"/>
        </w:tabs>
        <w:rPr>
          <w:sz w:val="24"/>
        </w:rPr>
      </w:pPr>
    </w:p>
    <w:sectPr w:rsidR="003D5A3E" w:rsidRPr="00FE1EF7">
      <w:pgSz w:w="12240" w:h="15840"/>
      <w:pgMar w:top="106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3B5"/>
    <w:multiLevelType w:val="hybridMultilevel"/>
    <w:tmpl w:val="D5E42608"/>
    <w:lvl w:ilvl="0" w:tplc="7A3E3FC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DECFD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F47E405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ABC431A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739A54D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296A307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FECF7A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B53E89D0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2E62832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EA1CBF"/>
    <w:multiLevelType w:val="multilevel"/>
    <w:tmpl w:val="7CBA7A82"/>
    <w:lvl w:ilvl="0">
      <w:start w:val="2"/>
      <w:numFmt w:val="decimal"/>
      <w:lvlText w:val="%1"/>
      <w:lvlJc w:val="left"/>
      <w:pPr>
        <w:ind w:left="220" w:hanging="66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0" w:hanging="66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" w:hanging="668"/>
        <w:jc w:val="left"/>
      </w:pPr>
      <w:rPr>
        <w:rFonts w:ascii="Arial" w:eastAsia="Arial" w:hAnsi="Arial" w:cs="Arial" w:hint="default"/>
        <w:b/>
        <w:bCs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3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ar-SA"/>
      </w:rPr>
    </w:lvl>
  </w:abstractNum>
  <w:num w:numId="1" w16cid:durableId="1889805630">
    <w:abstractNumId w:val="1"/>
  </w:num>
  <w:num w:numId="2" w16cid:durableId="15793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E"/>
    <w:rsid w:val="0015693C"/>
    <w:rsid w:val="003D5A3E"/>
    <w:rsid w:val="004D09FA"/>
    <w:rsid w:val="00DE7167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9E7B"/>
  <w15:docId w15:val="{A36B9CE0-B396-451E-9702-50ADAA8D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DRC Goals and Outcomes.docx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 Goals and Outcomes.docx</dc:title>
  <dc:creator>Mary C Doucette</dc:creator>
  <cp:lastModifiedBy>Mary C Doucette</cp:lastModifiedBy>
  <cp:revision>3</cp:revision>
  <dcterms:created xsi:type="dcterms:W3CDTF">2023-03-31T00:33:00Z</dcterms:created>
  <dcterms:modified xsi:type="dcterms:W3CDTF">2023-04-13T17:58:00Z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