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74" w:rsidRDefault="00A41974" w:rsidP="00A41974">
      <w:pPr>
        <w:jc w:val="center"/>
        <w:rPr>
          <w:sz w:val="36"/>
          <w:szCs w:val="36"/>
        </w:rPr>
      </w:pPr>
      <w:r>
        <w:rPr>
          <w:sz w:val="36"/>
          <w:szCs w:val="36"/>
        </w:rPr>
        <w:t xml:space="preserve">Strategic Planning </w:t>
      </w:r>
      <w:r w:rsidR="002454F4">
        <w:rPr>
          <w:sz w:val="36"/>
          <w:szCs w:val="36"/>
        </w:rPr>
        <w:t>and</w:t>
      </w:r>
      <w:r>
        <w:rPr>
          <w:sz w:val="36"/>
          <w:szCs w:val="36"/>
        </w:rPr>
        <w:t xml:space="preserve"> </w:t>
      </w:r>
      <w:r w:rsidRPr="00A41974">
        <w:rPr>
          <w:sz w:val="36"/>
          <w:szCs w:val="36"/>
        </w:rPr>
        <w:t>Core Theme</w:t>
      </w:r>
      <w:r>
        <w:rPr>
          <w:sz w:val="36"/>
          <w:szCs w:val="36"/>
        </w:rPr>
        <w:t>s:</w:t>
      </w:r>
    </w:p>
    <w:p w:rsidR="00A26248" w:rsidRDefault="00A41974" w:rsidP="00A41974">
      <w:pPr>
        <w:jc w:val="center"/>
        <w:rPr>
          <w:sz w:val="36"/>
          <w:szCs w:val="36"/>
        </w:rPr>
      </w:pPr>
      <w:r w:rsidRPr="00A41974">
        <w:rPr>
          <w:sz w:val="36"/>
          <w:szCs w:val="36"/>
        </w:rPr>
        <w:t>Supporting Activity Status Report</w:t>
      </w:r>
      <w:r>
        <w:rPr>
          <w:sz w:val="36"/>
          <w:szCs w:val="36"/>
        </w:rPr>
        <w:t xml:space="preserve"> 2014-15</w:t>
      </w:r>
    </w:p>
    <w:p w:rsidR="00A41974" w:rsidRDefault="00A41974" w:rsidP="00A41974">
      <w:pPr>
        <w:rPr>
          <w:sz w:val="24"/>
          <w:szCs w:val="24"/>
        </w:rPr>
      </w:pPr>
    </w:p>
    <w:p w:rsidR="00A41974" w:rsidRDefault="00A41974" w:rsidP="00A41974">
      <w:pPr>
        <w:rPr>
          <w:sz w:val="24"/>
          <w:szCs w:val="24"/>
        </w:rPr>
      </w:pPr>
      <w:r>
        <w:rPr>
          <w:sz w:val="24"/>
          <w:szCs w:val="24"/>
        </w:rPr>
        <w:t>Please provide a brief summary on pro</w:t>
      </w:r>
      <w:r w:rsidR="0085160E">
        <w:rPr>
          <w:sz w:val="24"/>
          <w:szCs w:val="24"/>
        </w:rPr>
        <w:t>gress to date</w:t>
      </w:r>
      <w:r>
        <w:rPr>
          <w:sz w:val="24"/>
          <w:szCs w:val="24"/>
        </w:rPr>
        <w:t xml:space="preserve"> </w:t>
      </w:r>
      <w:r w:rsidR="006E71E9">
        <w:rPr>
          <w:sz w:val="24"/>
          <w:szCs w:val="24"/>
        </w:rPr>
        <w:t xml:space="preserve">through summer, 2015, </w:t>
      </w:r>
      <w:r>
        <w:rPr>
          <w:sz w:val="24"/>
          <w:szCs w:val="24"/>
        </w:rPr>
        <w:t>and include any supporting data.</w:t>
      </w:r>
      <w:r w:rsidR="00B17489">
        <w:rPr>
          <w:sz w:val="24"/>
          <w:szCs w:val="24"/>
        </w:rPr>
        <w:t xml:space="preserve"> Please have all status reports returned to Cathy Fulkerson by January 15, with copy to Brandis </w:t>
      </w:r>
      <w:proofErr w:type="spellStart"/>
      <w:r w:rsidR="00B17489">
        <w:rPr>
          <w:sz w:val="24"/>
          <w:szCs w:val="24"/>
        </w:rPr>
        <w:t>Senecal</w:t>
      </w:r>
      <w:proofErr w:type="spellEnd"/>
      <w:r w:rsidR="00B17489">
        <w:rPr>
          <w:sz w:val="24"/>
          <w:szCs w:val="24"/>
        </w:rPr>
        <w:t>.</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2454F4" w:rsidTr="002454F4">
        <w:tc>
          <w:tcPr>
            <w:tcW w:w="2155" w:type="dxa"/>
          </w:tcPr>
          <w:p w:rsidR="002454F4" w:rsidRDefault="002454F4" w:rsidP="002454F4">
            <w:pPr>
              <w:jc w:val="center"/>
              <w:rPr>
                <w:sz w:val="24"/>
                <w:szCs w:val="24"/>
              </w:rPr>
            </w:pPr>
            <w:r>
              <w:rPr>
                <w:sz w:val="24"/>
                <w:szCs w:val="24"/>
              </w:rPr>
              <w:t>Core Theme No.</w:t>
            </w:r>
          </w:p>
        </w:tc>
        <w:tc>
          <w:tcPr>
            <w:tcW w:w="2250" w:type="dxa"/>
          </w:tcPr>
          <w:p w:rsidR="002454F4" w:rsidRDefault="002454F4" w:rsidP="002454F4">
            <w:pPr>
              <w:jc w:val="center"/>
              <w:rPr>
                <w:sz w:val="24"/>
                <w:szCs w:val="24"/>
              </w:rPr>
            </w:pPr>
            <w:r>
              <w:rPr>
                <w:sz w:val="24"/>
                <w:szCs w:val="24"/>
              </w:rPr>
              <w:t>Objective No.</w:t>
            </w:r>
          </w:p>
        </w:tc>
        <w:tc>
          <w:tcPr>
            <w:tcW w:w="2340" w:type="dxa"/>
          </w:tcPr>
          <w:p w:rsidR="002454F4" w:rsidRDefault="002454F4" w:rsidP="002454F4">
            <w:pPr>
              <w:jc w:val="center"/>
              <w:rPr>
                <w:sz w:val="24"/>
                <w:szCs w:val="24"/>
              </w:rPr>
            </w:pPr>
            <w:r>
              <w:rPr>
                <w:sz w:val="24"/>
                <w:szCs w:val="24"/>
              </w:rPr>
              <w:t>Indicator No.</w:t>
            </w:r>
          </w:p>
        </w:tc>
        <w:tc>
          <w:tcPr>
            <w:tcW w:w="2605" w:type="dxa"/>
          </w:tcPr>
          <w:p w:rsidR="002454F4" w:rsidRDefault="002454F4" w:rsidP="002454F4">
            <w:pPr>
              <w:jc w:val="center"/>
              <w:rPr>
                <w:sz w:val="24"/>
                <w:szCs w:val="24"/>
              </w:rPr>
            </w:pPr>
            <w:r>
              <w:rPr>
                <w:sz w:val="24"/>
                <w:szCs w:val="24"/>
              </w:rPr>
              <w:t>Supporting Activity No.</w:t>
            </w:r>
          </w:p>
        </w:tc>
      </w:tr>
      <w:tr w:rsidR="002454F4" w:rsidTr="002454F4">
        <w:tc>
          <w:tcPr>
            <w:tcW w:w="2155" w:type="dxa"/>
          </w:tcPr>
          <w:p w:rsidR="002454F4" w:rsidRDefault="00943B87" w:rsidP="002454F4">
            <w:pPr>
              <w:jc w:val="center"/>
              <w:rPr>
                <w:sz w:val="24"/>
                <w:szCs w:val="24"/>
              </w:rPr>
            </w:pPr>
            <w:r>
              <w:rPr>
                <w:sz w:val="24"/>
                <w:szCs w:val="24"/>
              </w:rPr>
              <w:t>2</w:t>
            </w:r>
          </w:p>
        </w:tc>
        <w:tc>
          <w:tcPr>
            <w:tcW w:w="2250" w:type="dxa"/>
          </w:tcPr>
          <w:p w:rsidR="002454F4" w:rsidRDefault="00943B87" w:rsidP="002454F4">
            <w:pPr>
              <w:jc w:val="center"/>
              <w:rPr>
                <w:sz w:val="24"/>
                <w:szCs w:val="24"/>
              </w:rPr>
            </w:pPr>
            <w:r>
              <w:rPr>
                <w:sz w:val="24"/>
                <w:szCs w:val="24"/>
              </w:rPr>
              <w:t>2.1</w:t>
            </w:r>
          </w:p>
        </w:tc>
        <w:tc>
          <w:tcPr>
            <w:tcW w:w="2340" w:type="dxa"/>
          </w:tcPr>
          <w:p w:rsidR="002454F4" w:rsidRDefault="00943B87" w:rsidP="002454F4">
            <w:pPr>
              <w:jc w:val="center"/>
              <w:rPr>
                <w:sz w:val="24"/>
                <w:szCs w:val="24"/>
              </w:rPr>
            </w:pPr>
            <w:r>
              <w:rPr>
                <w:sz w:val="24"/>
                <w:szCs w:val="24"/>
              </w:rPr>
              <w:t>b</w:t>
            </w:r>
          </w:p>
        </w:tc>
        <w:tc>
          <w:tcPr>
            <w:tcW w:w="2605" w:type="dxa"/>
          </w:tcPr>
          <w:p w:rsidR="002454F4" w:rsidRDefault="00943B87" w:rsidP="002454F4">
            <w:pPr>
              <w:jc w:val="center"/>
              <w:rPr>
                <w:sz w:val="24"/>
                <w:szCs w:val="24"/>
              </w:rPr>
            </w:pPr>
            <w:r>
              <w:rPr>
                <w:sz w:val="24"/>
                <w:szCs w:val="24"/>
              </w:rPr>
              <w:t>1</w:t>
            </w:r>
          </w:p>
        </w:tc>
      </w:tr>
    </w:tbl>
    <w:p w:rsidR="002454F4" w:rsidRDefault="002454F4" w:rsidP="00A41974">
      <w:pPr>
        <w:rPr>
          <w:sz w:val="24"/>
          <w:szCs w:val="24"/>
        </w:rPr>
      </w:pPr>
    </w:p>
    <w:p w:rsidR="00A41974" w:rsidRDefault="00A41974" w:rsidP="00A41974">
      <w:pPr>
        <w:rPr>
          <w:sz w:val="24"/>
          <w:szCs w:val="24"/>
        </w:rPr>
      </w:pPr>
      <w:r>
        <w:rPr>
          <w:sz w:val="24"/>
          <w:szCs w:val="24"/>
        </w:rPr>
        <w:t>Primary Assignee:</w:t>
      </w:r>
      <w:r w:rsidR="00943B87">
        <w:rPr>
          <w:sz w:val="24"/>
          <w:szCs w:val="24"/>
        </w:rPr>
        <w:t xml:space="preserve"> Dean of Business and Technology</w:t>
      </w:r>
    </w:p>
    <w:p w:rsidR="002454F4" w:rsidRDefault="002454F4" w:rsidP="00A41974">
      <w:pPr>
        <w:rPr>
          <w:sz w:val="24"/>
          <w:szCs w:val="24"/>
        </w:rPr>
      </w:pPr>
      <w:r>
        <w:rPr>
          <w:sz w:val="24"/>
          <w:szCs w:val="24"/>
        </w:rPr>
        <w:t>Other Assignees:</w:t>
      </w:r>
      <w:r w:rsidR="00943B87">
        <w:rPr>
          <w:sz w:val="24"/>
          <w:szCs w:val="24"/>
        </w:rPr>
        <w:t xml:space="preserve"> CTE College Credit Coordinator</w:t>
      </w:r>
    </w:p>
    <w:p w:rsidR="00A41974" w:rsidRDefault="00A41974" w:rsidP="00A41974">
      <w:pPr>
        <w:rPr>
          <w:sz w:val="24"/>
          <w:szCs w:val="24"/>
        </w:rPr>
      </w:pPr>
      <w:r>
        <w:rPr>
          <w:sz w:val="24"/>
          <w:szCs w:val="24"/>
        </w:rPr>
        <w:t>Summary:</w:t>
      </w:r>
    </w:p>
    <w:p w:rsidR="00943B87" w:rsidRDefault="00013E62" w:rsidP="00A41974">
      <w:pPr>
        <w:rPr>
          <w:sz w:val="24"/>
          <w:szCs w:val="24"/>
        </w:rPr>
      </w:pPr>
      <w:r>
        <w:rPr>
          <w:sz w:val="24"/>
          <w:szCs w:val="24"/>
        </w:rPr>
        <w:t xml:space="preserve">In </w:t>
      </w:r>
      <w:r w:rsidR="00943B87">
        <w:rPr>
          <w:sz w:val="24"/>
          <w:szCs w:val="24"/>
        </w:rPr>
        <w:t>2015-2016 the program fully transitions from Tech Prep to CTE College Credit. Please change the Strategic Plan to reflect that, if you can. The change from Tech Prep to CTE College Credit is likely to impact numbers in FY 2016, because the standards for receiving CTE College Credit are higher than that of Tech Prep. Students are now required to 1)Complete three year CTE course sequence, 2) Receive 3.0 GPA in that course sequence</w:t>
      </w:r>
      <w:r w:rsidR="00B63CCC">
        <w:rPr>
          <w:sz w:val="24"/>
          <w:szCs w:val="24"/>
        </w:rPr>
        <w:t>,</w:t>
      </w:r>
      <w:r w:rsidR="00943B87">
        <w:rPr>
          <w:sz w:val="24"/>
          <w:szCs w:val="24"/>
        </w:rPr>
        <w:t xml:space="preserve"> 3)Pass Technical Assessment, and 4)Pass Employability Skills assessment. Under the previous Tech Prep model, they were only required to complete one course with a B or better. </w:t>
      </w:r>
    </w:p>
    <w:p w:rsidR="007F173B" w:rsidRDefault="007F173B" w:rsidP="00A41974">
      <w:pPr>
        <w:rPr>
          <w:sz w:val="24"/>
          <w:szCs w:val="24"/>
        </w:rPr>
      </w:pPr>
      <w:r>
        <w:rPr>
          <w:sz w:val="24"/>
          <w:szCs w:val="24"/>
        </w:rPr>
        <w:t xml:space="preserve">The new CTE College Credit model will reduce the number of articulation agreements that GBC offers, because the new joint policy restricts articulation agreements to only the CTE high school programs that have a direct pathway into a GBC degree, resulting in articulation agreements that are program focused, not course focused. In addition, the new statewide agreements are between GBC and the Nevada Department of Education, instead of to each high school, resulting in duplicate numbers of articulation agreements at individual school districts/high schools. </w:t>
      </w:r>
    </w:p>
    <w:p w:rsidR="00943B87" w:rsidRDefault="00943B87" w:rsidP="00A41974">
      <w:pPr>
        <w:rPr>
          <w:sz w:val="24"/>
          <w:szCs w:val="24"/>
        </w:rPr>
      </w:pPr>
      <w:r>
        <w:rPr>
          <w:sz w:val="24"/>
          <w:szCs w:val="24"/>
        </w:rPr>
        <w:t xml:space="preserve">The CTE College Credit program </w:t>
      </w:r>
      <w:r w:rsidR="00B63CCC">
        <w:rPr>
          <w:sz w:val="24"/>
          <w:szCs w:val="24"/>
        </w:rPr>
        <w:t xml:space="preserve">incorporated a position into the CTE College Credit grant for </w:t>
      </w:r>
      <w:r>
        <w:rPr>
          <w:sz w:val="24"/>
          <w:szCs w:val="24"/>
        </w:rPr>
        <w:t xml:space="preserve">a CTE College Credit program assistant </w:t>
      </w:r>
      <w:r w:rsidR="007F173B">
        <w:rPr>
          <w:sz w:val="24"/>
          <w:szCs w:val="24"/>
        </w:rPr>
        <w:t xml:space="preserve">in 2014-2015 </w:t>
      </w:r>
      <w:r>
        <w:rPr>
          <w:sz w:val="24"/>
          <w:szCs w:val="24"/>
        </w:rPr>
        <w:t xml:space="preserve">for data collection purposes. The CTE College Credit Program Assistant has been working on validating student data regarding students in the CTE College Credit program, including the TECP group. Students were originally designated in </w:t>
      </w:r>
      <w:proofErr w:type="spellStart"/>
      <w:r>
        <w:rPr>
          <w:sz w:val="24"/>
          <w:szCs w:val="24"/>
        </w:rPr>
        <w:t>Peoplesoft</w:t>
      </w:r>
      <w:proofErr w:type="spellEnd"/>
      <w:r>
        <w:rPr>
          <w:sz w:val="24"/>
          <w:szCs w:val="24"/>
        </w:rPr>
        <w:t xml:space="preserve"> in the TECP group if they had applied to the program. We went through the students enrolled in </w:t>
      </w:r>
      <w:proofErr w:type="gramStart"/>
      <w:r>
        <w:rPr>
          <w:sz w:val="24"/>
          <w:szCs w:val="24"/>
        </w:rPr>
        <w:t>Fall</w:t>
      </w:r>
      <w:proofErr w:type="gramEnd"/>
      <w:r>
        <w:rPr>
          <w:sz w:val="24"/>
          <w:szCs w:val="24"/>
        </w:rPr>
        <w:t xml:space="preserve"> 2014 and Spring 2015 to remove any students enrolled at GBC who were in the TECP group that did not receive any Tech Prep credit. Those activities will </w:t>
      </w:r>
      <w:r>
        <w:rPr>
          <w:sz w:val="24"/>
          <w:szCs w:val="24"/>
        </w:rPr>
        <w:lastRenderedPageBreak/>
        <w:t>continue each fall and spring until which the TECP group only contains students that received Tech Prep</w:t>
      </w:r>
      <w:r w:rsidR="006E2B0D">
        <w:rPr>
          <w:sz w:val="24"/>
          <w:szCs w:val="24"/>
        </w:rPr>
        <w:t xml:space="preserve"> or CTE College Credit</w:t>
      </w:r>
      <w:r w:rsidR="007F173B">
        <w:rPr>
          <w:sz w:val="24"/>
          <w:szCs w:val="24"/>
        </w:rPr>
        <w:t xml:space="preserve"> students. </w:t>
      </w:r>
    </w:p>
    <w:p w:rsidR="00435836" w:rsidRDefault="006E2B0D" w:rsidP="00A41974">
      <w:pPr>
        <w:rPr>
          <w:sz w:val="24"/>
          <w:szCs w:val="24"/>
        </w:rPr>
      </w:pPr>
      <w:r>
        <w:rPr>
          <w:sz w:val="24"/>
          <w:szCs w:val="24"/>
        </w:rPr>
        <w:t xml:space="preserve">For the 2015-2016 academic year, </w:t>
      </w:r>
      <w:r w:rsidR="00435836">
        <w:rPr>
          <w:sz w:val="24"/>
          <w:szCs w:val="24"/>
        </w:rPr>
        <w:t xml:space="preserve">GBC CTE College Credit office currently has 21 fully executed statewide articulation agreements, 1 local agreement, 3 in progress, and 2 in holding (pending new degree approval by the Board of Regents). </w:t>
      </w:r>
    </w:p>
    <w:p w:rsidR="007F173B" w:rsidRDefault="007F173B" w:rsidP="00A41974">
      <w:pPr>
        <w:rPr>
          <w:sz w:val="24"/>
          <w:szCs w:val="24"/>
        </w:rPr>
      </w:pPr>
      <w:r>
        <w:rPr>
          <w:sz w:val="24"/>
          <w:szCs w:val="24"/>
        </w:rPr>
        <w:t>Number of Courses articulated for FY ’14 is 60. FY’ 15 is 62</w:t>
      </w:r>
    </w:p>
    <w:p w:rsidR="00435836" w:rsidRDefault="00435836" w:rsidP="00A41974">
      <w:pPr>
        <w:rPr>
          <w:sz w:val="24"/>
          <w:szCs w:val="24"/>
        </w:rPr>
      </w:pPr>
      <w:r>
        <w:rPr>
          <w:sz w:val="24"/>
          <w:szCs w:val="24"/>
        </w:rPr>
        <w:t>***CTE College Credit coordinator is currently working with IRE to report the actual</w:t>
      </w:r>
      <w:r w:rsidR="00850219">
        <w:rPr>
          <w:sz w:val="24"/>
          <w:szCs w:val="24"/>
        </w:rPr>
        <w:t xml:space="preserve"> headcount, number of </w:t>
      </w:r>
      <w:r w:rsidR="007F173B">
        <w:rPr>
          <w:sz w:val="24"/>
          <w:szCs w:val="24"/>
        </w:rPr>
        <w:t xml:space="preserve">students and </w:t>
      </w:r>
      <w:r w:rsidR="00850219">
        <w:rPr>
          <w:sz w:val="24"/>
          <w:szCs w:val="24"/>
        </w:rPr>
        <w:t>credits</w:t>
      </w:r>
      <w:r w:rsidR="007F173B">
        <w:rPr>
          <w:sz w:val="24"/>
          <w:szCs w:val="24"/>
        </w:rPr>
        <w:t xml:space="preserve"> awarded</w:t>
      </w:r>
      <w:r w:rsidR="00850219">
        <w:rPr>
          <w:sz w:val="24"/>
          <w:szCs w:val="24"/>
        </w:rPr>
        <w:t>***</w:t>
      </w:r>
    </w:p>
    <w:tbl>
      <w:tblPr>
        <w:tblStyle w:val="TableGrid"/>
        <w:tblW w:w="0" w:type="auto"/>
        <w:tblLook w:val="04A0" w:firstRow="1" w:lastRow="0" w:firstColumn="1" w:lastColumn="0" w:noHBand="0" w:noVBand="1"/>
      </w:tblPr>
      <w:tblGrid>
        <w:gridCol w:w="798"/>
        <w:gridCol w:w="687"/>
        <w:gridCol w:w="532"/>
        <w:gridCol w:w="1869"/>
        <w:gridCol w:w="786"/>
        <w:gridCol w:w="782"/>
        <w:gridCol w:w="769"/>
        <w:gridCol w:w="769"/>
        <w:gridCol w:w="786"/>
        <w:gridCol w:w="786"/>
        <w:gridCol w:w="786"/>
      </w:tblGrid>
      <w:tr w:rsidR="00156B99" w:rsidRPr="00156B99" w:rsidTr="00156B99">
        <w:trPr>
          <w:trHeight w:val="300"/>
        </w:trPr>
        <w:tc>
          <w:tcPr>
            <w:tcW w:w="960" w:type="dxa"/>
            <w:noWrap/>
            <w:hideMark/>
          </w:tcPr>
          <w:p w:rsidR="00156B99" w:rsidRPr="00156B99" w:rsidRDefault="00156B99" w:rsidP="00156B99">
            <w:pPr>
              <w:rPr>
                <w:b/>
                <w:bCs/>
                <w:sz w:val="24"/>
                <w:szCs w:val="24"/>
              </w:rPr>
            </w:pPr>
            <w:r w:rsidRPr="00156B99">
              <w:rPr>
                <w:b/>
                <w:bCs/>
                <w:sz w:val="24"/>
                <w:szCs w:val="24"/>
              </w:rPr>
              <w:t>2.1.b.</w:t>
            </w:r>
          </w:p>
        </w:tc>
        <w:tc>
          <w:tcPr>
            <w:tcW w:w="7268" w:type="dxa"/>
            <w:gridSpan w:val="7"/>
            <w:noWrap/>
            <w:hideMark/>
          </w:tcPr>
          <w:p w:rsidR="00156B99" w:rsidRPr="00156B99" w:rsidRDefault="00156B99">
            <w:pPr>
              <w:rPr>
                <w:b/>
                <w:bCs/>
                <w:sz w:val="24"/>
                <w:szCs w:val="24"/>
              </w:rPr>
            </w:pPr>
            <w:r w:rsidRPr="00156B99">
              <w:rPr>
                <w:b/>
                <w:bCs/>
                <w:sz w:val="24"/>
                <w:szCs w:val="24"/>
              </w:rPr>
              <w:t>Tech Prep headcount and number of credits and courses awarded</w:t>
            </w:r>
          </w:p>
        </w:tc>
        <w:tc>
          <w:tcPr>
            <w:tcW w:w="960" w:type="dxa"/>
            <w:noWrap/>
            <w:hideMark/>
          </w:tcPr>
          <w:p w:rsidR="00156B99" w:rsidRPr="00156B99" w:rsidRDefault="00156B99">
            <w:pPr>
              <w:rPr>
                <w:b/>
                <w:bCs/>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r>
      <w:tr w:rsidR="00156B99" w:rsidRPr="00156B99" w:rsidTr="00156B99">
        <w:trPr>
          <w:trHeight w:val="300"/>
        </w:trPr>
        <w:tc>
          <w:tcPr>
            <w:tcW w:w="960" w:type="dxa"/>
            <w:noWrap/>
            <w:hideMark/>
          </w:tcPr>
          <w:p w:rsidR="00156B99" w:rsidRPr="00156B99" w:rsidRDefault="00156B99">
            <w:pPr>
              <w:rPr>
                <w:sz w:val="24"/>
                <w:szCs w:val="24"/>
              </w:rPr>
            </w:pPr>
          </w:p>
        </w:tc>
        <w:tc>
          <w:tcPr>
            <w:tcW w:w="668" w:type="dxa"/>
            <w:noWrap/>
            <w:hideMark/>
          </w:tcPr>
          <w:p w:rsidR="00156B99" w:rsidRPr="00156B99" w:rsidRDefault="00156B99" w:rsidP="00156B99">
            <w:pPr>
              <w:rPr>
                <w:sz w:val="24"/>
                <w:szCs w:val="24"/>
              </w:rPr>
            </w:pPr>
          </w:p>
        </w:tc>
        <w:tc>
          <w:tcPr>
            <w:tcW w:w="505" w:type="dxa"/>
            <w:noWrap/>
            <w:hideMark/>
          </w:tcPr>
          <w:p w:rsidR="00156B99" w:rsidRPr="00156B99" w:rsidRDefault="00156B99">
            <w:pPr>
              <w:rPr>
                <w:sz w:val="24"/>
                <w:szCs w:val="24"/>
              </w:rPr>
            </w:pPr>
          </w:p>
        </w:tc>
        <w:tc>
          <w:tcPr>
            <w:tcW w:w="2375" w:type="dxa"/>
            <w:noWrap/>
            <w:hideMark/>
          </w:tcPr>
          <w:p w:rsidR="00156B99" w:rsidRPr="00156B99" w:rsidRDefault="00156B99">
            <w:pPr>
              <w:rPr>
                <w:sz w:val="24"/>
                <w:szCs w:val="24"/>
              </w:rPr>
            </w:pPr>
          </w:p>
        </w:tc>
        <w:tc>
          <w:tcPr>
            <w:tcW w:w="960" w:type="dxa"/>
            <w:hideMark/>
          </w:tcPr>
          <w:p w:rsidR="00156B99" w:rsidRPr="00156B99" w:rsidRDefault="00156B99" w:rsidP="00156B99">
            <w:pPr>
              <w:rPr>
                <w:b/>
                <w:bCs/>
                <w:sz w:val="24"/>
                <w:szCs w:val="24"/>
              </w:rPr>
            </w:pPr>
            <w:r w:rsidRPr="00156B99">
              <w:rPr>
                <w:b/>
                <w:bCs/>
                <w:sz w:val="24"/>
                <w:szCs w:val="24"/>
              </w:rPr>
              <w:t>FY2011</w:t>
            </w:r>
          </w:p>
        </w:tc>
        <w:tc>
          <w:tcPr>
            <w:tcW w:w="955" w:type="dxa"/>
            <w:hideMark/>
          </w:tcPr>
          <w:p w:rsidR="00156B99" w:rsidRPr="00156B99" w:rsidRDefault="00156B99" w:rsidP="00156B99">
            <w:pPr>
              <w:rPr>
                <w:b/>
                <w:bCs/>
                <w:sz w:val="24"/>
                <w:szCs w:val="24"/>
              </w:rPr>
            </w:pPr>
            <w:r w:rsidRPr="00156B99">
              <w:rPr>
                <w:b/>
                <w:bCs/>
                <w:sz w:val="24"/>
                <w:szCs w:val="24"/>
              </w:rPr>
              <w:t>FY2012</w:t>
            </w:r>
          </w:p>
        </w:tc>
        <w:tc>
          <w:tcPr>
            <w:tcW w:w="918" w:type="dxa"/>
            <w:hideMark/>
          </w:tcPr>
          <w:p w:rsidR="00156B99" w:rsidRPr="00156B99" w:rsidRDefault="00156B99" w:rsidP="00156B99">
            <w:pPr>
              <w:rPr>
                <w:b/>
                <w:bCs/>
                <w:sz w:val="24"/>
                <w:szCs w:val="24"/>
              </w:rPr>
            </w:pPr>
            <w:r w:rsidRPr="00156B99">
              <w:rPr>
                <w:b/>
                <w:bCs/>
                <w:sz w:val="24"/>
                <w:szCs w:val="24"/>
              </w:rPr>
              <w:t>FY2013</w:t>
            </w:r>
          </w:p>
        </w:tc>
        <w:tc>
          <w:tcPr>
            <w:tcW w:w="887" w:type="dxa"/>
            <w:hideMark/>
          </w:tcPr>
          <w:p w:rsidR="00156B99" w:rsidRPr="00156B99" w:rsidRDefault="00156B99" w:rsidP="00156B99">
            <w:pPr>
              <w:rPr>
                <w:b/>
                <w:bCs/>
                <w:sz w:val="24"/>
                <w:szCs w:val="24"/>
              </w:rPr>
            </w:pPr>
            <w:r w:rsidRPr="00156B99">
              <w:rPr>
                <w:b/>
                <w:bCs/>
                <w:sz w:val="24"/>
                <w:szCs w:val="24"/>
              </w:rPr>
              <w:t>FY2014</w:t>
            </w:r>
          </w:p>
        </w:tc>
        <w:tc>
          <w:tcPr>
            <w:tcW w:w="960" w:type="dxa"/>
            <w:hideMark/>
          </w:tcPr>
          <w:p w:rsidR="00156B99" w:rsidRPr="00156B99" w:rsidRDefault="00156B99" w:rsidP="00156B99">
            <w:pPr>
              <w:rPr>
                <w:b/>
                <w:bCs/>
                <w:sz w:val="24"/>
                <w:szCs w:val="24"/>
              </w:rPr>
            </w:pPr>
            <w:r w:rsidRPr="00156B99">
              <w:rPr>
                <w:b/>
                <w:bCs/>
                <w:sz w:val="24"/>
                <w:szCs w:val="24"/>
              </w:rPr>
              <w:t>FY2015</w:t>
            </w:r>
          </w:p>
        </w:tc>
        <w:tc>
          <w:tcPr>
            <w:tcW w:w="960" w:type="dxa"/>
            <w:noWrap/>
            <w:hideMark/>
          </w:tcPr>
          <w:p w:rsidR="00156B99" w:rsidRPr="00156B99" w:rsidRDefault="00156B99" w:rsidP="00156B99">
            <w:pPr>
              <w:rPr>
                <w:b/>
                <w:bCs/>
                <w:sz w:val="24"/>
                <w:szCs w:val="24"/>
              </w:rPr>
            </w:pPr>
          </w:p>
        </w:tc>
        <w:tc>
          <w:tcPr>
            <w:tcW w:w="960" w:type="dxa"/>
            <w:noWrap/>
            <w:hideMark/>
          </w:tcPr>
          <w:p w:rsidR="00156B99" w:rsidRPr="00156B99" w:rsidRDefault="00156B99">
            <w:pPr>
              <w:rPr>
                <w:sz w:val="24"/>
                <w:szCs w:val="24"/>
              </w:rPr>
            </w:pPr>
          </w:p>
        </w:tc>
      </w:tr>
      <w:tr w:rsidR="00156B99" w:rsidRPr="00156B99" w:rsidTr="00156B99">
        <w:trPr>
          <w:trHeight w:val="300"/>
        </w:trPr>
        <w:tc>
          <w:tcPr>
            <w:tcW w:w="960" w:type="dxa"/>
            <w:noWrap/>
            <w:hideMark/>
          </w:tcPr>
          <w:p w:rsidR="00156B99" w:rsidRPr="00156B99" w:rsidRDefault="00156B99">
            <w:pPr>
              <w:rPr>
                <w:sz w:val="24"/>
                <w:szCs w:val="24"/>
              </w:rPr>
            </w:pPr>
          </w:p>
        </w:tc>
        <w:tc>
          <w:tcPr>
            <w:tcW w:w="668" w:type="dxa"/>
            <w:noWrap/>
            <w:hideMark/>
          </w:tcPr>
          <w:p w:rsidR="00156B99" w:rsidRPr="00156B99" w:rsidRDefault="00156B99" w:rsidP="00156B99">
            <w:pPr>
              <w:rPr>
                <w:sz w:val="24"/>
                <w:szCs w:val="24"/>
              </w:rPr>
            </w:pPr>
          </w:p>
        </w:tc>
        <w:tc>
          <w:tcPr>
            <w:tcW w:w="505" w:type="dxa"/>
            <w:noWrap/>
            <w:hideMark/>
          </w:tcPr>
          <w:p w:rsidR="00156B99" w:rsidRPr="00156B99" w:rsidRDefault="00156B99">
            <w:pPr>
              <w:rPr>
                <w:sz w:val="24"/>
                <w:szCs w:val="24"/>
              </w:rPr>
            </w:pPr>
          </w:p>
        </w:tc>
        <w:tc>
          <w:tcPr>
            <w:tcW w:w="2375" w:type="dxa"/>
            <w:noWrap/>
            <w:hideMark/>
          </w:tcPr>
          <w:p w:rsidR="00156B99" w:rsidRPr="00156B99" w:rsidRDefault="00156B99" w:rsidP="00156B99">
            <w:pPr>
              <w:rPr>
                <w:sz w:val="24"/>
                <w:szCs w:val="24"/>
              </w:rPr>
            </w:pPr>
            <w:r w:rsidRPr="00156B99">
              <w:rPr>
                <w:sz w:val="24"/>
                <w:szCs w:val="24"/>
              </w:rPr>
              <w:t>No. of Students</w:t>
            </w:r>
          </w:p>
        </w:tc>
        <w:tc>
          <w:tcPr>
            <w:tcW w:w="960" w:type="dxa"/>
            <w:noWrap/>
            <w:hideMark/>
          </w:tcPr>
          <w:p w:rsidR="00156B99" w:rsidRPr="00156B99" w:rsidRDefault="00156B99" w:rsidP="00156B99">
            <w:pPr>
              <w:rPr>
                <w:sz w:val="24"/>
                <w:szCs w:val="24"/>
              </w:rPr>
            </w:pPr>
            <w:r w:rsidRPr="00156B99">
              <w:rPr>
                <w:sz w:val="24"/>
                <w:szCs w:val="24"/>
              </w:rPr>
              <w:t>171</w:t>
            </w:r>
          </w:p>
        </w:tc>
        <w:tc>
          <w:tcPr>
            <w:tcW w:w="955" w:type="dxa"/>
            <w:noWrap/>
            <w:hideMark/>
          </w:tcPr>
          <w:p w:rsidR="00156B99" w:rsidRPr="00156B99" w:rsidRDefault="00156B99" w:rsidP="00156B99">
            <w:pPr>
              <w:rPr>
                <w:sz w:val="24"/>
                <w:szCs w:val="24"/>
              </w:rPr>
            </w:pPr>
            <w:r w:rsidRPr="00156B99">
              <w:rPr>
                <w:sz w:val="24"/>
                <w:szCs w:val="24"/>
              </w:rPr>
              <w:t>169</w:t>
            </w:r>
          </w:p>
        </w:tc>
        <w:tc>
          <w:tcPr>
            <w:tcW w:w="918" w:type="dxa"/>
            <w:noWrap/>
            <w:hideMark/>
          </w:tcPr>
          <w:p w:rsidR="00156B99" w:rsidRPr="00156B99" w:rsidRDefault="00156B99" w:rsidP="00156B99">
            <w:pPr>
              <w:rPr>
                <w:sz w:val="24"/>
                <w:szCs w:val="24"/>
              </w:rPr>
            </w:pPr>
            <w:r w:rsidRPr="00156B99">
              <w:rPr>
                <w:sz w:val="24"/>
                <w:szCs w:val="24"/>
              </w:rPr>
              <w:t>145</w:t>
            </w:r>
          </w:p>
        </w:tc>
        <w:tc>
          <w:tcPr>
            <w:tcW w:w="887" w:type="dxa"/>
            <w:noWrap/>
            <w:hideMark/>
          </w:tcPr>
          <w:p w:rsidR="00156B99" w:rsidRPr="00156B99" w:rsidRDefault="00156B99" w:rsidP="00156B99">
            <w:pPr>
              <w:rPr>
                <w:sz w:val="24"/>
                <w:szCs w:val="24"/>
              </w:rPr>
            </w:pPr>
            <w:r w:rsidRPr="00156B99">
              <w:rPr>
                <w:sz w:val="24"/>
                <w:szCs w:val="24"/>
              </w:rPr>
              <w:t>182</w:t>
            </w:r>
          </w:p>
        </w:tc>
        <w:tc>
          <w:tcPr>
            <w:tcW w:w="960" w:type="dxa"/>
            <w:noWrap/>
            <w:hideMark/>
          </w:tcPr>
          <w:p w:rsidR="00156B99" w:rsidRPr="00156B99" w:rsidRDefault="00156B99" w:rsidP="00156B99">
            <w:pPr>
              <w:rPr>
                <w:sz w:val="24"/>
                <w:szCs w:val="24"/>
              </w:rPr>
            </w:pPr>
            <w:r w:rsidRPr="00156B99">
              <w:rPr>
                <w:sz w:val="24"/>
                <w:szCs w:val="24"/>
              </w:rPr>
              <w:t>153</w:t>
            </w:r>
          </w:p>
        </w:tc>
        <w:tc>
          <w:tcPr>
            <w:tcW w:w="960" w:type="dxa"/>
            <w:noWrap/>
            <w:hideMark/>
          </w:tcPr>
          <w:p w:rsidR="00156B99" w:rsidRPr="00156B99" w:rsidRDefault="00156B99" w:rsidP="00156B99">
            <w:pPr>
              <w:rPr>
                <w:sz w:val="24"/>
                <w:szCs w:val="24"/>
              </w:rPr>
            </w:pPr>
          </w:p>
        </w:tc>
        <w:tc>
          <w:tcPr>
            <w:tcW w:w="960" w:type="dxa"/>
            <w:noWrap/>
            <w:hideMark/>
          </w:tcPr>
          <w:p w:rsidR="00156B99" w:rsidRPr="00156B99" w:rsidRDefault="00156B99">
            <w:pPr>
              <w:rPr>
                <w:sz w:val="24"/>
                <w:szCs w:val="24"/>
              </w:rPr>
            </w:pPr>
          </w:p>
        </w:tc>
      </w:tr>
      <w:tr w:rsidR="00156B99" w:rsidRPr="00156B99" w:rsidTr="00156B99">
        <w:trPr>
          <w:trHeight w:val="300"/>
        </w:trPr>
        <w:tc>
          <w:tcPr>
            <w:tcW w:w="960" w:type="dxa"/>
            <w:noWrap/>
            <w:hideMark/>
          </w:tcPr>
          <w:p w:rsidR="00156B99" w:rsidRPr="00156B99" w:rsidRDefault="00156B99">
            <w:pPr>
              <w:rPr>
                <w:sz w:val="24"/>
                <w:szCs w:val="24"/>
              </w:rPr>
            </w:pPr>
          </w:p>
        </w:tc>
        <w:tc>
          <w:tcPr>
            <w:tcW w:w="668" w:type="dxa"/>
            <w:noWrap/>
            <w:hideMark/>
          </w:tcPr>
          <w:p w:rsidR="00156B99" w:rsidRPr="00156B99" w:rsidRDefault="00156B99" w:rsidP="00156B99">
            <w:pPr>
              <w:rPr>
                <w:sz w:val="24"/>
                <w:szCs w:val="24"/>
              </w:rPr>
            </w:pPr>
          </w:p>
        </w:tc>
        <w:tc>
          <w:tcPr>
            <w:tcW w:w="505" w:type="dxa"/>
            <w:noWrap/>
            <w:hideMark/>
          </w:tcPr>
          <w:p w:rsidR="00156B99" w:rsidRPr="00156B99" w:rsidRDefault="00156B99">
            <w:pPr>
              <w:rPr>
                <w:sz w:val="24"/>
                <w:szCs w:val="24"/>
              </w:rPr>
            </w:pPr>
          </w:p>
        </w:tc>
        <w:tc>
          <w:tcPr>
            <w:tcW w:w="2375" w:type="dxa"/>
            <w:noWrap/>
            <w:hideMark/>
          </w:tcPr>
          <w:p w:rsidR="00156B99" w:rsidRPr="00156B99" w:rsidRDefault="00156B99" w:rsidP="00156B99">
            <w:pPr>
              <w:rPr>
                <w:sz w:val="24"/>
                <w:szCs w:val="24"/>
              </w:rPr>
            </w:pPr>
            <w:r w:rsidRPr="00156B99">
              <w:rPr>
                <w:sz w:val="24"/>
                <w:szCs w:val="24"/>
              </w:rPr>
              <w:t>No. of credits</w:t>
            </w:r>
          </w:p>
        </w:tc>
        <w:tc>
          <w:tcPr>
            <w:tcW w:w="960" w:type="dxa"/>
            <w:noWrap/>
            <w:hideMark/>
          </w:tcPr>
          <w:p w:rsidR="00156B99" w:rsidRPr="00156B99" w:rsidRDefault="00156B99" w:rsidP="00156B99">
            <w:pPr>
              <w:rPr>
                <w:sz w:val="24"/>
                <w:szCs w:val="24"/>
              </w:rPr>
            </w:pPr>
            <w:r w:rsidRPr="00156B99">
              <w:rPr>
                <w:sz w:val="24"/>
                <w:szCs w:val="24"/>
              </w:rPr>
              <w:t>703</w:t>
            </w:r>
          </w:p>
        </w:tc>
        <w:tc>
          <w:tcPr>
            <w:tcW w:w="955" w:type="dxa"/>
            <w:noWrap/>
            <w:hideMark/>
          </w:tcPr>
          <w:p w:rsidR="00156B99" w:rsidRPr="00156B99" w:rsidRDefault="00156B99" w:rsidP="00156B99">
            <w:pPr>
              <w:rPr>
                <w:sz w:val="24"/>
                <w:szCs w:val="24"/>
              </w:rPr>
            </w:pPr>
            <w:r w:rsidRPr="00156B99">
              <w:rPr>
                <w:sz w:val="24"/>
                <w:szCs w:val="24"/>
              </w:rPr>
              <w:t>709</w:t>
            </w:r>
          </w:p>
        </w:tc>
        <w:tc>
          <w:tcPr>
            <w:tcW w:w="918" w:type="dxa"/>
            <w:noWrap/>
            <w:hideMark/>
          </w:tcPr>
          <w:p w:rsidR="00156B99" w:rsidRPr="00156B99" w:rsidRDefault="00156B99" w:rsidP="00156B99">
            <w:pPr>
              <w:rPr>
                <w:sz w:val="24"/>
                <w:szCs w:val="24"/>
              </w:rPr>
            </w:pPr>
            <w:r w:rsidRPr="00156B99">
              <w:rPr>
                <w:sz w:val="24"/>
                <w:szCs w:val="24"/>
              </w:rPr>
              <w:t>580</w:t>
            </w:r>
          </w:p>
        </w:tc>
        <w:tc>
          <w:tcPr>
            <w:tcW w:w="887" w:type="dxa"/>
            <w:noWrap/>
            <w:hideMark/>
          </w:tcPr>
          <w:p w:rsidR="00156B99" w:rsidRPr="00156B99" w:rsidRDefault="00156B99" w:rsidP="00156B99">
            <w:pPr>
              <w:rPr>
                <w:sz w:val="24"/>
                <w:szCs w:val="24"/>
              </w:rPr>
            </w:pPr>
            <w:r w:rsidRPr="00156B99">
              <w:rPr>
                <w:sz w:val="24"/>
                <w:szCs w:val="24"/>
              </w:rPr>
              <w:t>935</w:t>
            </w:r>
          </w:p>
        </w:tc>
        <w:tc>
          <w:tcPr>
            <w:tcW w:w="960" w:type="dxa"/>
            <w:noWrap/>
            <w:hideMark/>
          </w:tcPr>
          <w:p w:rsidR="00156B99" w:rsidRPr="00156B99" w:rsidRDefault="00156B99" w:rsidP="00156B99">
            <w:pPr>
              <w:rPr>
                <w:sz w:val="24"/>
                <w:szCs w:val="24"/>
              </w:rPr>
            </w:pPr>
            <w:r w:rsidRPr="00156B99">
              <w:rPr>
                <w:sz w:val="24"/>
                <w:szCs w:val="24"/>
              </w:rPr>
              <w:t>809</w:t>
            </w:r>
          </w:p>
        </w:tc>
        <w:tc>
          <w:tcPr>
            <w:tcW w:w="960" w:type="dxa"/>
            <w:noWrap/>
            <w:hideMark/>
          </w:tcPr>
          <w:p w:rsidR="00156B99" w:rsidRPr="00156B99" w:rsidRDefault="00156B99" w:rsidP="00156B99">
            <w:pPr>
              <w:rPr>
                <w:sz w:val="24"/>
                <w:szCs w:val="24"/>
              </w:rPr>
            </w:pPr>
          </w:p>
        </w:tc>
        <w:tc>
          <w:tcPr>
            <w:tcW w:w="960" w:type="dxa"/>
            <w:noWrap/>
            <w:hideMark/>
          </w:tcPr>
          <w:p w:rsidR="00156B99" w:rsidRPr="00156B99" w:rsidRDefault="00156B99">
            <w:pPr>
              <w:rPr>
                <w:sz w:val="24"/>
                <w:szCs w:val="24"/>
              </w:rPr>
            </w:pPr>
          </w:p>
        </w:tc>
      </w:tr>
      <w:tr w:rsidR="00156B99" w:rsidRPr="00156B99" w:rsidTr="00156B99">
        <w:trPr>
          <w:trHeight w:val="300"/>
        </w:trPr>
        <w:tc>
          <w:tcPr>
            <w:tcW w:w="960" w:type="dxa"/>
            <w:noWrap/>
            <w:hideMark/>
          </w:tcPr>
          <w:p w:rsidR="00156B99" w:rsidRPr="00156B99" w:rsidRDefault="00156B99">
            <w:pPr>
              <w:rPr>
                <w:sz w:val="24"/>
                <w:szCs w:val="24"/>
              </w:rPr>
            </w:pPr>
          </w:p>
        </w:tc>
        <w:tc>
          <w:tcPr>
            <w:tcW w:w="668" w:type="dxa"/>
            <w:noWrap/>
            <w:hideMark/>
          </w:tcPr>
          <w:p w:rsidR="00156B99" w:rsidRPr="00156B99" w:rsidRDefault="00156B99" w:rsidP="00156B99">
            <w:pPr>
              <w:rPr>
                <w:sz w:val="24"/>
                <w:szCs w:val="24"/>
              </w:rPr>
            </w:pPr>
          </w:p>
        </w:tc>
        <w:tc>
          <w:tcPr>
            <w:tcW w:w="505" w:type="dxa"/>
            <w:noWrap/>
            <w:hideMark/>
          </w:tcPr>
          <w:p w:rsidR="00156B99" w:rsidRPr="00156B99" w:rsidRDefault="00156B99">
            <w:pPr>
              <w:rPr>
                <w:sz w:val="24"/>
                <w:szCs w:val="24"/>
              </w:rPr>
            </w:pPr>
          </w:p>
        </w:tc>
        <w:tc>
          <w:tcPr>
            <w:tcW w:w="2375" w:type="dxa"/>
            <w:noWrap/>
            <w:hideMark/>
          </w:tcPr>
          <w:p w:rsidR="00156B99" w:rsidRPr="00156B99" w:rsidRDefault="00156B99" w:rsidP="00156B99">
            <w:pPr>
              <w:rPr>
                <w:sz w:val="24"/>
                <w:szCs w:val="24"/>
              </w:rPr>
            </w:pPr>
            <w:r w:rsidRPr="00156B99">
              <w:rPr>
                <w:sz w:val="24"/>
                <w:szCs w:val="24"/>
              </w:rPr>
              <w:t>No. of Courses Articulated</w:t>
            </w:r>
          </w:p>
        </w:tc>
        <w:tc>
          <w:tcPr>
            <w:tcW w:w="960" w:type="dxa"/>
            <w:noWrap/>
            <w:hideMark/>
          </w:tcPr>
          <w:p w:rsidR="00156B99" w:rsidRPr="00156B99" w:rsidRDefault="00156B99" w:rsidP="00156B99">
            <w:pPr>
              <w:rPr>
                <w:sz w:val="24"/>
                <w:szCs w:val="24"/>
              </w:rPr>
            </w:pPr>
            <w:r w:rsidRPr="00156B99">
              <w:rPr>
                <w:sz w:val="24"/>
                <w:szCs w:val="24"/>
              </w:rPr>
              <w:t>84</w:t>
            </w:r>
          </w:p>
        </w:tc>
        <w:tc>
          <w:tcPr>
            <w:tcW w:w="955" w:type="dxa"/>
            <w:noWrap/>
            <w:hideMark/>
          </w:tcPr>
          <w:p w:rsidR="00156B99" w:rsidRPr="00156B99" w:rsidRDefault="00156B99" w:rsidP="00156B99">
            <w:pPr>
              <w:rPr>
                <w:sz w:val="24"/>
                <w:szCs w:val="24"/>
              </w:rPr>
            </w:pPr>
            <w:r w:rsidRPr="00156B99">
              <w:rPr>
                <w:sz w:val="24"/>
                <w:szCs w:val="24"/>
              </w:rPr>
              <w:t>63</w:t>
            </w:r>
          </w:p>
        </w:tc>
        <w:tc>
          <w:tcPr>
            <w:tcW w:w="918" w:type="dxa"/>
            <w:noWrap/>
            <w:hideMark/>
          </w:tcPr>
          <w:p w:rsidR="00156B99" w:rsidRPr="00156B99" w:rsidRDefault="00156B99" w:rsidP="00156B99">
            <w:pPr>
              <w:rPr>
                <w:sz w:val="24"/>
                <w:szCs w:val="24"/>
              </w:rPr>
            </w:pPr>
            <w:r w:rsidRPr="00156B99">
              <w:rPr>
                <w:sz w:val="24"/>
                <w:szCs w:val="24"/>
              </w:rPr>
              <w:t>57</w:t>
            </w:r>
          </w:p>
        </w:tc>
        <w:tc>
          <w:tcPr>
            <w:tcW w:w="887" w:type="dxa"/>
            <w:noWrap/>
            <w:hideMark/>
          </w:tcPr>
          <w:p w:rsidR="00156B99" w:rsidRPr="00156B99" w:rsidRDefault="00156B99" w:rsidP="00156B99">
            <w:pPr>
              <w:rPr>
                <w:sz w:val="24"/>
                <w:szCs w:val="24"/>
              </w:rPr>
            </w:pPr>
            <w:r w:rsidRPr="00156B99">
              <w:rPr>
                <w:sz w:val="24"/>
                <w:szCs w:val="24"/>
              </w:rPr>
              <w:t>60</w:t>
            </w:r>
          </w:p>
        </w:tc>
        <w:tc>
          <w:tcPr>
            <w:tcW w:w="960" w:type="dxa"/>
            <w:noWrap/>
            <w:hideMark/>
          </w:tcPr>
          <w:p w:rsidR="00156B99" w:rsidRPr="00156B99" w:rsidRDefault="00156B99" w:rsidP="00156B99">
            <w:pPr>
              <w:rPr>
                <w:sz w:val="24"/>
                <w:szCs w:val="24"/>
              </w:rPr>
            </w:pPr>
            <w:r w:rsidRPr="00156B99">
              <w:rPr>
                <w:sz w:val="24"/>
                <w:szCs w:val="24"/>
              </w:rPr>
              <w:t>62</w:t>
            </w:r>
          </w:p>
        </w:tc>
        <w:tc>
          <w:tcPr>
            <w:tcW w:w="960" w:type="dxa"/>
            <w:noWrap/>
            <w:hideMark/>
          </w:tcPr>
          <w:p w:rsidR="00156B99" w:rsidRPr="00156B99" w:rsidRDefault="00156B99" w:rsidP="00156B99">
            <w:pPr>
              <w:rPr>
                <w:sz w:val="24"/>
                <w:szCs w:val="24"/>
              </w:rPr>
            </w:pPr>
          </w:p>
        </w:tc>
        <w:tc>
          <w:tcPr>
            <w:tcW w:w="960" w:type="dxa"/>
            <w:noWrap/>
            <w:hideMark/>
          </w:tcPr>
          <w:p w:rsidR="00156B99" w:rsidRPr="00156B99" w:rsidRDefault="00156B99">
            <w:pPr>
              <w:rPr>
                <w:sz w:val="24"/>
                <w:szCs w:val="24"/>
              </w:rPr>
            </w:pPr>
          </w:p>
        </w:tc>
      </w:tr>
      <w:tr w:rsidR="00156B99" w:rsidRPr="00156B99" w:rsidTr="00156B99">
        <w:trPr>
          <w:trHeight w:val="300"/>
        </w:trPr>
        <w:tc>
          <w:tcPr>
            <w:tcW w:w="960" w:type="dxa"/>
            <w:noWrap/>
            <w:hideMark/>
          </w:tcPr>
          <w:p w:rsidR="00156B99" w:rsidRPr="00156B99" w:rsidRDefault="00156B99">
            <w:pPr>
              <w:rPr>
                <w:sz w:val="24"/>
                <w:szCs w:val="24"/>
              </w:rPr>
            </w:pPr>
          </w:p>
        </w:tc>
        <w:tc>
          <w:tcPr>
            <w:tcW w:w="4508" w:type="dxa"/>
            <w:gridSpan w:val="4"/>
            <w:noWrap/>
            <w:hideMark/>
          </w:tcPr>
          <w:p w:rsidR="00156B99" w:rsidRPr="00156B99" w:rsidRDefault="00156B99">
            <w:pPr>
              <w:rPr>
                <w:sz w:val="24"/>
                <w:szCs w:val="24"/>
              </w:rPr>
            </w:pPr>
            <w:r w:rsidRPr="00156B99">
              <w:rPr>
                <w:sz w:val="24"/>
                <w:szCs w:val="24"/>
              </w:rPr>
              <w:t>Note: The number of courses is by high school.</w:t>
            </w:r>
          </w:p>
        </w:tc>
        <w:tc>
          <w:tcPr>
            <w:tcW w:w="955" w:type="dxa"/>
            <w:noWrap/>
            <w:hideMark/>
          </w:tcPr>
          <w:p w:rsidR="00156B99" w:rsidRPr="00156B99" w:rsidRDefault="00156B99">
            <w:pPr>
              <w:rPr>
                <w:sz w:val="24"/>
                <w:szCs w:val="24"/>
              </w:rPr>
            </w:pPr>
          </w:p>
        </w:tc>
        <w:tc>
          <w:tcPr>
            <w:tcW w:w="918" w:type="dxa"/>
            <w:noWrap/>
            <w:hideMark/>
          </w:tcPr>
          <w:p w:rsidR="00156B99" w:rsidRPr="00156B99" w:rsidRDefault="00156B99">
            <w:pPr>
              <w:rPr>
                <w:sz w:val="24"/>
                <w:szCs w:val="24"/>
              </w:rPr>
            </w:pPr>
          </w:p>
        </w:tc>
        <w:tc>
          <w:tcPr>
            <w:tcW w:w="887"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r>
      <w:tr w:rsidR="00156B99" w:rsidRPr="00156B99" w:rsidTr="00156B99">
        <w:trPr>
          <w:trHeight w:val="300"/>
        </w:trPr>
        <w:tc>
          <w:tcPr>
            <w:tcW w:w="8228" w:type="dxa"/>
            <w:gridSpan w:val="8"/>
            <w:noWrap/>
            <w:hideMark/>
          </w:tcPr>
          <w:p w:rsidR="00156B99" w:rsidRPr="00156B99" w:rsidRDefault="00156B99">
            <w:pPr>
              <w:rPr>
                <w:sz w:val="24"/>
                <w:szCs w:val="24"/>
              </w:rPr>
            </w:pPr>
            <w:r w:rsidRPr="00156B99">
              <w:rPr>
                <w:sz w:val="24"/>
                <w:szCs w:val="24"/>
              </w:rPr>
              <w:t xml:space="preserve">See </w:t>
            </w:r>
            <w:proofErr w:type="spellStart"/>
            <w:r w:rsidRPr="00156B99">
              <w:rPr>
                <w:sz w:val="24"/>
                <w:szCs w:val="24"/>
              </w:rPr>
              <w:t>TechPrep</w:t>
            </w:r>
            <w:proofErr w:type="spellEnd"/>
            <w:r w:rsidRPr="00156B99">
              <w:rPr>
                <w:sz w:val="24"/>
                <w:szCs w:val="24"/>
              </w:rPr>
              <w:t xml:space="preserve"> </w:t>
            </w:r>
            <w:proofErr w:type="spellStart"/>
            <w:r w:rsidRPr="00156B99">
              <w:rPr>
                <w:sz w:val="24"/>
                <w:szCs w:val="24"/>
              </w:rPr>
              <w:t>Courses_hs</w:t>
            </w:r>
            <w:proofErr w:type="spellEnd"/>
            <w:r w:rsidRPr="00156B99">
              <w:rPr>
                <w:sz w:val="24"/>
                <w:szCs w:val="24"/>
              </w:rPr>
              <w:t xml:space="preserve"> for list of classes to exclude from Heather Steel</w:t>
            </w: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r>
      <w:tr w:rsidR="00156B99" w:rsidRPr="00156B99" w:rsidTr="00156B99">
        <w:trPr>
          <w:trHeight w:val="300"/>
        </w:trPr>
        <w:tc>
          <w:tcPr>
            <w:tcW w:w="960" w:type="dxa"/>
            <w:noWrap/>
            <w:hideMark/>
          </w:tcPr>
          <w:p w:rsidR="00156B99" w:rsidRPr="00156B99" w:rsidRDefault="00156B99">
            <w:pPr>
              <w:rPr>
                <w:sz w:val="24"/>
                <w:szCs w:val="24"/>
              </w:rPr>
            </w:pPr>
          </w:p>
        </w:tc>
        <w:tc>
          <w:tcPr>
            <w:tcW w:w="668" w:type="dxa"/>
            <w:noWrap/>
            <w:hideMark/>
          </w:tcPr>
          <w:p w:rsidR="00156B99" w:rsidRPr="00156B99" w:rsidRDefault="00156B99">
            <w:pPr>
              <w:rPr>
                <w:sz w:val="24"/>
                <w:szCs w:val="24"/>
              </w:rPr>
            </w:pPr>
          </w:p>
        </w:tc>
        <w:tc>
          <w:tcPr>
            <w:tcW w:w="505" w:type="dxa"/>
            <w:noWrap/>
            <w:hideMark/>
          </w:tcPr>
          <w:p w:rsidR="00156B99" w:rsidRPr="00156B99" w:rsidRDefault="00156B99">
            <w:pPr>
              <w:rPr>
                <w:sz w:val="24"/>
                <w:szCs w:val="24"/>
              </w:rPr>
            </w:pPr>
          </w:p>
        </w:tc>
        <w:tc>
          <w:tcPr>
            <w:tcW w:w="2375"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55" w:type="dxa"/>
            <w:noWrap/>
            <w:hideMark/>
          </w:tcPr>
          <w:p w:rsidR="00156B99" w:rsidRPr="00156B99" w:rsidRDefault="00156B99">
            <w:pPr>
              <w:rPr>
                <w:sz w:val="24"/>
                <w:szCs w:val="24"/>
              </w:rPr>
            </w:pPr>
          </w:p>
        </w:tc>
        <w:tc>
          <w:tcPr>
            <w:tcW w:w="918" w:type="dxa"/>
            <w:noWrap/>
            <w:hideMark/>
          </w:tcPr>
          <w:p w:rsidR="00156B99" w:rsidRPr="00156B99" w:rsidRDefault="00156B99">
            <w:pPr>
              <w:rPr>
                <w:sz w:val="24"/>
                <w:szCs w:val="24"/>
              </w:rPr>
            </w:pPr>
          </w:p>
        </w:tc>
        <w:tc>
          <w:tcPr>
            <w:tcW w:w="887"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r>
      <w:tr w:rsidR="00156B99" w:rsidRPr="00156B99" w:rsidTr="00156B99">
        <w:trPr>
          <w:trHeight w:val="300"/>
        </w:trPr>
        <w:tc>
          <w:tcPr>
            <w:tcW w:w="960" w:type="dxa"/>
            <w:noWrap/>
            <w:hideMark/>
          </w:tcPr>
          <w:p w:rsidR="00156B99" w:rsidRPr="00156B99" w:rsidRDefault="00156B99">
            <w:pPr>
              <w:rPr>
                <w:sz w:val="24"/>
                <w:szCs w:val="24"/>
              </w:rPr>
            </w:pPr>
          </w:p>
        </w:tc>
        <w:tc>
          <w:tcPr>
            <w:tcW w:w="668" w:type="dxa"/>
            <w:noWrap/>
            <w:hideMark/>
          </w:tcPr>
          <w:p w:rsidR="00156B99" w:rsidRPr="00156B99" w:rsidRDefault="00156B99">
            <w:pPr>
              <w:rPr>
                <w:sz w:val="24"/>
                <w:szCs w:val="24"/>
              </w:rPr>
            </w:pPr>
          </w:p>
        </w:tc>
        <w:tc>
          <w:tcPr>
            <w:tcW w:w="505" w:type="dxa"/>
            <w:noWrap/>
            <w:hideMark/>
          </w:tcPr>
          <w:p w:rsidR="00156B99" w:rsidRPr="00156B99" w:rsidRDefault="00156B99">
            <w:pPr>
              <w:rPr>
                <w:sz w:val="24"/>
                <w:szCs w:val="24"/>
              </w:rPr>
            </w:pPr>
          </w:p>
        </w:tc>
        <w:tc>
          <w:tcPr>
            <w:tcW w:w="2375"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55" w:type="dxa"/>
            <w:noWrap/>
            <w:hideMark/>
          </w:tcPr>
          <w:p w:rsidR="00156B99" w:rsidRPr="00156B99" w:rsidRDefault="00156B99">
            <w:pPr>
              <w:rPr>
                <w:sz w:val="24"/>
                <w:szCs w:val="24"/>
              </w:rPr>
            </w:pPr>
          </w:p>
        </w:tc>
        <w:tc>
          <w:tcPr>
            <w:tcW w:w="918" w:type="dxa"/>
            <w:noWrap/>
            <w:hideMark/>
          </w:tcPr>
          <w:p w:rsidR="00156B99" w:rsidRPr="00156B99" w:rsidRDefault="00156B99">
            <w:pPr>
              <w:rPr>
                <w:sz w:val="24"/>
                <w:szCs w:val="24"/>
              </w:rPr>
            </w:pPr>
          </w:p>
        </w:tc>
        <w:tc>
          <w:tcPr>
            <w:tcW w:w="887"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r>
      <w:tr w:rsidR="00156B99" w:rsidRPr="00156B99" w:rsidTr="00156B99">
        <w:trPr>
          <w:trHeight w:val="300"/>
        </w:trPr>
        <w:tc>
          <w:tcPr>
            <w:tcW w:w="960" w:type="dxa"/>
            <w:noWrap/>
            <w:hideMark/>
          </w:tcPr>
          <w:p w:rsidR="00156B99" w:rsidRPr="00156B99" w:rsidRDefault="00156B99">
            <w:pPr>
              <w:rPr>
                <w:sz w:val="24"/>
                <w:szCs w:val="24"/>
              </w:rPr>
            </w:pPr>
            <w:r w:rsidRPr="00156B99">
              <w:rPr>
                <w:sz w:val="24"/>
                <w:szCs w:val="24"/>
              </w:rPr>
              <w:t>Original</w:t>
            </w:r>
          </w:p>
        </w:tc>
        <w:tc>
          <w:tcPr>
            <w:tcW w:w="668" w:type="dxa"/>
            <w:noWrap/>
            <w:hideMark/>
          </w:tcPr>
          <w:p w:rsidR="00156B99" w:rsidRPr="00156B99" w:rsidRDefault="00156B99">
            <w:pPr>
              <w:rPr>
                <w:sz w:val="24"/>
                <w:szCs w:val="24"/>
              </w:rPr>
            </w:pPr>
          </w:p>
        </w:tc>
        <w:tc>
          <w:tcPr>
            <w:tcW w:w="505" w:type="dxa"/>
            <w:noWrap/>
            <w:hideMark/>
          </w:tcPr>
          <w:p w:rsidR="00156B99" w:rsidRPr="00156B99" w:rsidRDefault="00156B99">
            <w:pPr>
              <w:rPr>
                <w:sz w:val="24"/>
                <w:szCs w:val="24"/>
              </w:rPr>
            </w:pPr>
          </w:p>
        </w:tc>
        <w:tc>
          <w:tcPr>
            <w:tcW w:w="2375"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55" w:type="dxa"/>
            <w:noWrap/>
            <w:hideMark/>
          </w:tcPr>
          <w:p w:rsidR="00156B99" w:rsidRPr="00156B99" w:rsidRDefault="00156B99">
            <w:pPr>
              <w:rPr>
                <w:sz w:val="24"/>
                <w:szCs w:val="24"/>
              </w:rPr>
            </w:pPr>
          </w:p>
        </w:tc>
        <w:tc>
          <w:tcPr>
            <w:tcW w:w="918" w:type="dxa"/>
            <w:noWrap/>
            <w:hideMark/>
          </w:tcPr>
          <w:p w:rsidR="00156B99" w:rsidRPr="00156B99" w:rsidRDefault="00156B99">
            <w:pPr>
              <w:rPr>
                <w:sz w:val="24"/>
                <w:szCs w:val="24"/>
              </w:rPr>
            </w:pPr>
          </w:p>
        </w:tc>
        <w:tc>
          <w:tcPr>
            <w:tcW w:w="887"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r>
      <w:tr w:rsidR="00156B99" w:rsidRPr="00156B99" w:rsidTr="00156B99">
        <w:trPr>
          <w:trHeight w:val="300"/>
        </w:trPr>
        <w:tc>
          <w:tcPr>
            <w:tcW w:w="960" w:type="dxa"/>
            <w:noWrap/>
            <w:hideMark/>
          </w:tcPr>
          <w:p w:rsidR="00156B99" w:rsidRPr="00156B99" w:rsidRDefault="00156B99" w:rsidP="00156B99">
            <w:pPr>
              <w:rPr>
                <w:b/>
                <w:bCs/>
                <w:sz w:val="24"/>
                <w:szCs w:val="24"/>
              </w:rPr>
            </w:pPr>
            <w:r w:rsidRPr="00156B99">
              <w:rPr>
                <w:b/>
                <w:bCs/>
                <w:sz w:val="24"/>
                <w:szCs w:val="24"/>
              </w:rPr>
              <w:t>2.1.b.</w:t>
            </w:r>
          </w:p>
        </w:tc>
        <w:tc>
          <w:tcPr>
            <w:tcW w:w="7268" w:type="dxa"/>
            <w:gridSpan w:val="7"/>
            <w:noWrap/>
            <w:hideMark/>
          </w:tcPr>
          <w:p w:rsidR="00156B99" w:rsidRPr="00156B99" w:rsidRDefault="00156B99">
            <w:pPr>
              <w:rPr>
                <w:b/>
                <w:bCs/>
                <w:sz w:val="24"/>
                <w:szCs w:val="24"/>
              </w:rPr>
            </w:pPr>
            <w:r w:rsidRPr="00156B99">
              <w:rPr>
                <w:b/>
                <w:bCs/>
                <w:sz w:val="24"/>
                <w:szCs w:val="24"/>
              </w:rPr>
              <w:t>Tech Prep headcount and number of credits and courses awarded</w:t>
            </w:r>
          </w:p>
        </w:tc>
        <w:tc>
          <w:tcPr>
            <w:tcW w:w="960" w:type="dxa"/>
            <w:noWrap/>
            <w:hideMark/>
          </w:tcPr>
          <w:p w:rsidR="00156B99" w:rsidRPr="00156B99" w:rsidRDefault="00156B99">
            <w:pPr>
              <w:rPr>
                <w:b/>
                <w:bCs/>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bookmarkStart w:id="0" w:name="_GoBack"/>
        <w:bookmarkEnd w:id="0"/>
      </w:tr>
      <w:tr w:rsidR="00156B99" w:rsidRPr="00156B99" w:rsidTr="00156B99">
        <w:trPr>
          <w:trHeight w:val="300"/>
        </w:trPr>
        <w:tc>
          <w:tcPr>
            <w:tcW w:w="960" w:type="dxa"/>
            <w:noWrap/>
            <w:hideMark/>
          </w:tcPr>
          <w:p w:rsidR="00156B99" w:rsidRPr="00156B99" w:rsidRDefault="00156B99">
            <w:pPr>
              <w:rPr>
                <w:sz w:val="24"/>
                <w:szCs w:val="24"/>
              </w:rPr>
            </w:pPr>
          </w:p>
        </w:tc>
        <w:tc>
          <w:tcPr>
            <w:tcW w:w="668" w:type="dxa"/>
            <w:noWrap/>
            <w:hideMark/>
          </w:tcPr>
          <w:p w:rsidR="00156B99" w:rsidRPr="00156B99" w:rsidRDefault="00156B99" w:rsidP="00156B99">
            <w:pPr>
              <w:rPr>
                <w:sz w:val="24"/>
                <w:szCs w:val="24"/>
              </w:rPr>
            </w:pPr>
          </w:p>
        </w:tc>
        <w:tc>
          <w:tcPr>
            <w:tcW w:w="505" w:type="dxa"/>
            <w:noWrap/>
            <w:hideMark/>
          </w:tcPr>
          <w:p w:rsidR="00156B99" w:rsidRPr="00156B99" w:rsidRDefault="00156B99">
            <w:pPr>
              <w:rPr>
                <w:sz w:val="24"/>
                <w:szCs w:val="24"/>
              </w:rPr>
            </w:pPr>
          </w:p>
        </w:tc>
        <w:tc>
          <w:tcPr>
            <w:tcW w:w="2375" w:type="dxa"/>
            <w:noWrap/>
            <w:hideMark/>
          </w:tcPr>
          <w:p w:rsidR="00156B99" w:rsidRPr="00156B99" w:rsidRDefault="00156B99">
            <w:pPr>
              <w:rPr>
                <w:sz w:val="24"/>
                <w:szCs w:val="24"/>
              </w:rPr>
            </w:pPr>
          </w:p>
        </w:tc>
        <w:tc>
          <w:tcPr>
            <w:tcW w:w="960" w:type="dxa"/>
            <w:hideMark/>
          </w:tcPr>
          <w:p w:rsidR="00156B99" w:rsidRPr="00156B99" w:rsidRDefault="00156B99" w:rsidP="00156B99">
            <w:pPr>
              <w:rPr>
                <w:b/>
                <w:bCs/>
                <w:sz w:val="24"/>
                <w:szCs w:val="24"/>
              </w:rPr>
            </w:pPr>
            <w:r w:rsidRPr="00156B99">
              <w:rPr>
                <w:b/>
                <w:bCs/>
                <w:sz w:val="24"/>
                <w:szCs w:val="24"/>
              </w:rPr>
              <w:t>FY2009</w:t>
            </w:r>
          </w:p>
        </w:tc>
        <w:tc>
          <w:tcPr>
            <w:tcW w:w="955" w:type="dxa"/>
            <w:hideMark/>
          </w:tcPr>
          <w:p w:rsidR="00156B99" w:rsidRPr="00156B99" w:rsidRDefault="00156B99" w:rsidP="00156B99">
            <w:pPr>
              <w:rPr>
                <w:b/>
                <w:bCs/>
                <w:sz w:val="24"/>
                <w:szCs w:val="24"/>
              </w:rPr>
            </w:pPr>
            <w:r w:rsidRPr="00156B99">
              <w:rPr>
                <w:b/>
                <w:bCs/>
                <w:sz w:val="24"/>
                <w:szCs w:val="24"/>
              </w:rPr>
              <w:t>FY2010</w:t>
            </w:r>
          </w:p>
        </w:tc>
        <w:tc>
          <w:tcPr>
            <w:tcW w:w="918" w:type="dxa"/>
            <w:hideMark/>
          </w:tcPr>
          <w:p w:rsidR="00156B99" w:rsidRPr="00156B99" w:rsidRDefault="00156B99" w:rsidP="00156B99">
            <w:pPr>
              <w:rPr>
                <w:b/>
                <w:bCs/>
                <w:sz w:val="24"/>
                <w:szCs w:val="24"/>
              </w:rPr>
            </w:pPr>
            <w:r w:rsidRPr="00156B99">
              <w:rPr>
                <w:b/>
                <w:bCs/>
                <w:sz w:val="24"/>
                <w:szCs w:val="24"/>
              </w:rPr>
              <w:t>FY2011</w:t>
            </w:r>
          </w:p>
        </w:tc>
        <w:tc>
          <w:tcPr>
            <w:tcW w:w="887" w:type="dxa"/>
            <w:hideMark/>
          </w:tcPr>
          <w:p w:rsidR="00156B99" w:rsidRPr="00156B99" w:rsidRDefault="00156B99" w:rsidP="00156B99">
            <w:pPr>
              <w:rPr>
                <w:b/>
                <w:bCs/>
                <w:sz w:val="24"/>
                <w:szCs w:val="24"/>
              </w:rPr>
            </w:pPr>
            <w:r w:rsidRPr="00156B99">
              <w:rPr>
                <w:b/>
                <w:bCs/>
                <w:sz w:val="24"/>
                <w:szCs w:val="24"/>
              </w:rPr>
              <w:t>FY2012</w:t>
            </w:r>
          </w:p>
        </w:tc>
        <w:tc>
          <w:tcPr>
            <w:tcW w:w="960" w:type="dxa"/>
            <w:hideMark/>
          </w:tcPr>
          <w:p w:rsidR="00156B99" w:rsidRPr="00156B99" w:rsidRDefault="00156B99" w:rsidP="00156B99">
            <w:pPr>
              <w:rPr>
                <w:b/>
                <w:bCs/>
                <w:sz w:val="24"/>
                <w:szCs w:val="24"/>
              </w:rPr>
            </w:pPr>
            <w:r w:rsidRPr="00156B99">
              <w:rPr>
                <w:b/>
                <w:bCs/>
                <w:sz w:val="24"/>
                <w:szCs w:val="24"/>
              </w:rPr>
              <w:t>FY2013</w:t>
            </w:r>
          </w:p>
        </w:tc>
        <w:tc>
          <w:tcPr>
            <w:tcW w:w="960" w:type="dxa"/>
            <w:hideMark/>
          </w:tcPr>
          <w:p w:rsidR="00156B99" w:rsidRPr="00156B99" w:rsidRDefault="00156B99" w:rsidP="00156B99">
            <w:pPr>
              <w:rPr>
                <w:b/>
                <w:bCs/>
                <w:sz w:val="24"/>
                <w:szCs w:val="24"/>
              </w:rPr>
            </w:pPr>
            <w:r w:rsidRPr="00156B99">
              <w:rPr>
                <w:b/>
                <w:bCs/>
                <w:sz w:val="24"/>
                <w:szCs w:val="24"/>
              </w:rPr>
              <w:t>FY2014</w:t>
            </w:r>
          </w:p>
        </w:tc>
        <w:tc>
          <w:tcPr>
            <w:tcW w:w="960" w:type="dxa"/>
            <w:hideMark/>
          </w:tcPr>
          <w:p w:rsidR="00156B99" w:rsidRPr="00156B99" w:rsidRDefault="00156B99" w:rsidP="00156B99">
            <w:pPr>
              <w:rPr>
                <w:b/>
                <w:bCs/>
                <w:sz w:val="24"/>
                <w:szCs w:val="24"/>
              </w:rPr>
            </w:pPr>
            <w:r w:rsidRPr="00156B99">
              <w:rPr>
                <w:b/>
                <w:bCs/>
                <w:sz w:val="24"/>
                <w:szCs w:val="24"/>
              </w:rPr>
              <w:t>FY2015</w:t>
            </w:r>
          </w:p>
        </w:tc>
      </w:tr>
      <w:tr w:rsidR="00156B99" w:rsidRPr="00156B99" w:rsidTr="00156B99">
        <w:trPr>
          <w:trHeight w:val="300"/>
        </w:trPr>
        <w:tc>
          <w:tcPr>
            <w:tcW w:w="960" w:type="dxa"/>
            <w:noWrap/>
            <w:hideMark/>
          </w:tcPr>
          <w:p w:rsidR="00156B99" w:rsidRPr="00156B99" w:rsidRDefault="00156B99" w:rsidP="00156B99">
            <w:pPr>
              <w:rPr>
                <w:b/>
                <w:bCs/>
                <w:sz w:val="24"/>
                <w:szCs w:val="24"/>
              </w:rPr>
            </w:pPr>
          </w:p>
        </w:tc>
        <w:tc>
          <w:tcPr>
            <w:tcW w:w="668" w:type="dxa"/>
            <w:noWrap/>
            <w:hideMark/>
          </w:tcPr>
          <w:p w:rsidR="00156B99" w:rsidRPr="00156B99" w:rsidRDefault="00156B99" w:rsidP="00156B99">
            <w:pPr>
              <w:rPr>
                <w:sz w:val="24"/>
                <w:szCs w:val="24"/>
              </w:rPr>
            </w:pPr>
          </w:p>
        </w:tc>
        <w:tc>
          <w:tcPr>
            <w:tcW w:w="505" w:type="dxa"/>
            <w:noWrap/>
            <w:hideMark/>
          </w:tcPr>
          <w:p w:rsidR="00156B99" w:rsidRPr="00156B99" w:rsidRDefault="00156B99">
            <w:pPr>
              <w:rPr>
                <w:sz w:val="24"/>
                <w:szCs w:val="24"/>
              </w:rPr>
            </w:pPr>
          </w:p>
        </w:tc>
        <w:tc>
          <w:tcPr>
            <w:tcW w:w="2375" w:type="dxa"/>
            <w:noWrap/>
            <w:hideMark/>
          </w:tcPr>
          <w:p w:rsidR="00156B99" w:rsidRPr="00156B99" w:rsidRDefault="00156B99" w:rsidP="00156B99">
            <w:pPr>
              <w:rPr>
                <w:sz w:val="24"/>
                <w:szCs w:val="24"/>
              </w:rPr>
            </w:pPr>
            <w:r w:rsidRPr="00156B99">
              <w:rPr>
                <w:sz w:val="24"/>
                <w:szCs w:val="24"/>
              </w:rPr>
              <w:t>No. of Students</w:t>
            </w:r>
          </w:p>
        </w:tc>
        <w:tc>
          <w:tcPr>
            <w:tcW w:w="960" w:type="dxa"/>
            <w:noWrap/>
            <w:hideMark/>
          </w:tcPr>
          <w:p w:rsidR="00156B99" w:rsidRPr="00156B99" w:rsidRDefault="00156B99" w:rsidP="00156B99">
            <w:pPr>
              <w:rPr>
                <w:sz w:val="24"/>
                <w:szCs w:val="24"/>
              </w:rPr>
            </w:pPr>
            <w:r w:rsidRPr="00156B99">
              <w:rPr>
                <w:sz w:val="24"/>
                <w:szCs w:val="24"/>
              </w:rPr>
              <w:t>48</w:t>
            </w:r>
          </w:p>
        </w:tc>
        <w:tc>
          <w:tcPr>
            <w:tcW w:w="955" w:type="dxa"/>
            <w:noWrap/>
            <w:hideMark/>
          </w:tcPr>
          <w:p w:rsidR="00156B99" w:rsidRPr="00156B99" w:rsidRDefault="00156B99" w:rsidP="00156B99">
            <w:pPr>
              <w:rPr>
                <w:sz w:val="24"/>
                <w:szCs w:val="24"/>
              </w:rPr>
            </w:pPr>
            <w:r w:rsidRPr="00156B99">
              <w:rPr>
                <w:sz w:val="24"/>
                <w:szCs w:val="24"/>
              </w:rPr>
              <w:t>110</w:t>
            </w:r>
          </w:p>
        </w:tc>
        <w:tc>
          <w:tcPr>
            <w:tcW w:w="918" w:type="dxa"/>
            <w:noWrap/>
            <w:hideMark/>
          </w:tcPr>
          <w:p w:rsidR="00156B99" w:rsidRPr="00156B99" w:rsidRDefault="00156B99" w:rsidP="00156B99">
            <w:pPr>
              <w:rPr>
                <w:sz w:val="24"/>
                <w:szCs w:val="24"/>
              </w:rPr>
            </w:pPr>
            <w:r w:rsidRPr="00156B99">
              <w:rPr>
                <w:sz w:val="24"/>
                <w:szCs w:val="24"/>
              </w:rPr>
              <w:t>222</w:t>
            </w:r>
          </w:p>
        </w:tc>
        <w:tc>
          <w:tcPr>
            <w:tcW w:w="887" w:type="dxa"/>
            <w:noWrap/>
            <w:hideMark/>
          </w:tcPr>
          <w:p w:rsidR="00156B99" w:rsidRPr="00156B99" w:rsidRDefault="00156B99" w:rsidP="00156B99">
            <w:pPr>
              <w:rPr>
                <w:sz w:val="24"/>
                <w:szCs w:val="24"/>
              </w:rPr>
            </w:pPr>
            <w:r w:rsidRPr="00156B99">
              <w:rPr>
                <w:sz w:val="24"/>
                <w:szCs w:val="24"/>
              </w:rPr>
              <w:t>173</w:t>
            </w:r>
          </w:p>
        </w:tc>
        <w:tc>
          <w:tcPr>
            <w:tcW w:w="960" w:type="dxa"/>
            <w:noWrap/>
            <w:hideMark/>
          </w:tcPr>
          <w:p w:rsidR="00156B99" w:rsidRPr="00156B99" w:rsidRDefault="00156B99" w:rsidP="00156B99">
            <w:pPr>
              <w:rPr>
                <w:sz w:val="24"/>
                <w:szCs w:val="24"/>
              </w:rPr>
            </w:pPr>
            <w:r w:rsidRPr="00156B99">
              <w:rPr>
                <w:sz w:val="24"/>
                <w:szCs w:val="24"/>
              </w:rPr>
              <w:t>139</w:t>
            </w:r>
          </w:p>
        </w:tc>
        <w:tc>
          <w:tcPr>
            <w:tcW w:w="960" w:type="dxa"/>
            <w:noWrap/>
            <w:hideMark/>
          </w:tcPr>
          <w:p w:rsidR="00156B99" w:rsidRPr="00156B99" w:rsidRDefault="00156B99" w:rsidP="00156B99">
            <w:pPr>
              <w:rPr>
                <w:sz w:val="24"/>
                <w:szCs w:val="24"/>
              </w:rPr>
            </w:pPr>
          </w:p>
        </w:tc>
        <w:tc>
          <w:tcPr>
            <w:tcW w:w="960" w:type="dxa"/>
            <w:noWrap/>
            <w:hideMark/>
          </w:tcPr>
          <w:p w:rsidR="00156B99" w:rsidRPr="00156B99" w:rsidRDefault="00156B99">
            <w:pPr>
              <w:rPr>
                <w:sz w:val="24"/>
                <w:szCs w:val="24"/>
              </w:rPr>
            </w:pPr>
          </w:p>
        </w:tc>
      </w:tr>
      <w:tr w:rsidR="00156B99" w:rsidRPr="00156B99" w:rsidTr="00156B99">
        <w:trPr>
          <w:trHeight w:val="300"/>
        </w:trPr>
        <w:tc>
          <w:tcPr>
            <w:tcW w:w="960" w:type="dxa"/>
            <w:noWrap/>
            <w:hideMark/>
          </w:tcPr>
          <w:p w:rsidR="00156B99" w:rsidRPr="00156B99" w:rsidRDefault="00156B99">
            <w:pPr>
              <w:rPr>
                <w:sz w:val="24"/>
                <w:szCs w:val="24"/>
              </w:rPr>
            </w:pPr>
          </w:p>
        </w:tc>
        <w:tc>
          <w:tcPr>
            <w:tcW w:w="668" w:type="dxa"/>
            <w:noWrap/>
            <w:hideMark/>
          </w:tcPr>
          <w:p w:rsidR="00156B99" w:rsidRPr="00156B99" w:rsidRDefault="00156B99" w:rsidP="00156B99">
            <w:pPr>
              <w:rPr>
                <w:sz w:val="24"/>
                <w:szCs w:val="24"/>
              </w:rPr>
            </w:pPr>
          </w:p>
        </w:tc>
        <w:tc>
          <w:tcPr>
            <w:tcW w:w="505" w:type="dxa"/>
            <w:noWrap/>
            <w:hideMark/>
          </w:tcPr>
          <w:p w:rsidR="00156B99" w:rsidRPr="00156B99" w:rsidRDefault="00156B99">
            <w:pPr>
              <w:rPr>
                <w:sz w:val="24"/>
                <w:szCs w:val="24"/>
              </w:rPr>
            </w:pPr>
          </w:p>
        </w:tc>
        <w:tc>
          <w:tcPr>
            <w:tcW w:w="2375" w:type="dxa"/>
            <w:noWrap/>
            <w:hideMark/>
          </w:tcPr>
          <w:p w:rsidR="00156B99" w:rsidRPr="00156B99" w:rsidRDefault="00156B99" w:rsidP="00156B99">
            <w:pPr>
              <w:rPr>
                <w:sz w:val="24"/>
                <w:szCs w:val="24"/>
              </w:rPr>
            </w:pPr>
            <w:r w:rsidRPr="00156B99">
              <w:rPr>
                <w:sz w:val="24"/>
                <w:szCs w:val="24"/>
              </w:rPr>
              <w:t>No. of credits</w:t>
            </w:r>
          </w:p>
        </w:tc>
        <w:tc>
          <w:tcPr>
            <w:tcW w:w="960" w:type="dxa"/>
            <w:noWrap/>
            <w:hideMark/>
          </w:tcPr>
          <w:p w:rsidR="00156B99" w:rsidRPr="00156B99" w:rsidRDefault="00156B99" w:rsidP="00156B99">
            <w:pPr>
              <w:rPr>
                <w:sz w:val="24"/>
                <w:szCs w:val="24"/>
              </w:rPr>
            </w:pPr>
            <w:r w:rsidRPr="00156B99">
              <w:rPr>
                <w:sz w:val="24"/>
                <w:szCs w:val="24"/>
              </w:rPr>
              <w:t>257</w:t>
            </w:r>
          </w:p>
        </w:tc>
        <w:tc>
          <w:tcPr>
            <w:tcW w:w="955" w:type="dxa"/>
            <w:noWrap/>
            <w:hideMark/>
          </w:tcPr>
          <w:p w:rsidR="00156B99" w:rsidRPr="00156B99" w:rsidRDefault="00156B99" w:rsidP="00156B99">
            <w:pPr>
              <w:rPr>
                <w:sz w:val="24"/>
                <w:szCs w:val="24"/>
              </w:rPr>
            </w:pPr>
            <w:r w:rsidRPr="00156B99">
              <w:rPr>
                <w:sz w:val="24"/>
                <w:szCs w:val="24"/>
              </w:rPr>
              <w:t>523</w:t>
            </w:r>
          </w:p>
        </w:tc>
        <w:tc>
          <w:tcPr>
            <w:tcW w:w="918" w:type="dxa"/>
            <w:noWrap/>
            <w:hideMark/>
          </w:tcPr>
          <w:p w:rsidR="00156B99" w:rsidRPr="00156B99" w:rsidRDefault="00156B99" w:rsidP="00156B99">
            <w:pPr>
              <w:rPr>
                <w:sz w:val="24"/>
                <w:szCs w:val="24"/>
              </w:rPr>
            </w:pPr>
            <w:r w:rsidRPr="00156B99">
              <w:rPr>
                <w:sz w:val="24"/>
                <w:szCs w:val="24"/>
              </w:rPr>
              <w:t>961</w:t>
            </w:r>
          </w:p>
        </w:tc>
        <w:tc>
          <w:tcPr>
            <w:tcW w:w="887" w:type="dxa"/>
            <w:noWrap/>
            <w:hideMark/>
          </w:tcPr>
          <w:p w:rsidR="00156B99" w:rsidRPr="00156B99" w:rsidRDefault="00156B99" w:rsidP="00156B99">
            <w:pPr>
              <w:rPr>
                <w:sz w:val="24"/>
                <w:szCs w:val="24"/>
              </w:rPr>
            </w:pPr>
            <w:r w:rsidRPr="00156B99">
              <w:rPr>
                <w:sz w:val="24"/>
                <w:szCs w:val="24"/>
              </w:rPr>
              <w:t>749</w:t>
            </w:r>
          </w:p>
        </w:tc>
        <w:tc>
          <w:tcPr>
            <w:tcW w:w="960" w:type="dxa"/>
            <w:noWrap/>
            <w:hideMark/>
          </w:tcPr>
          <w:p w:rsidR="00156B99" w:rsidRPr="00156B99" w:rsidRDefault="00156B99" w:rsidP="00156B99">
            <w:pPr>
              <w:rPr>
                <w:sz w:val="24"/>
                <w:szCs w:val="24"/>
              </w:rPr>
            </w:pPr>
            <w:r w:rsidRPr="00156B99">
              <w:rPr>
                <w:sz w:val="24"/>
                <w:szCs w:val="24"/>
              </w:rPr>
              <w:t>556</w:t>
            </w:r>
          </w:p>
        </w:tc>
        <w:tc>
          <w:tcPr>
            <w:tcW w:w="960" w:type="dxa"/>
            <w:noWrap/>
            <w:hideMark/>
          </w:tcPr>
          <w:p w:rsidR="00156B99" w:rsidRPr="00156B99" w:rsidRDefault="00156B99" w:rsidP="00156B99">
            <w:pPr>
              <w:rPr>
                <w:sz w:val="24"/>
                <w:szCs w:val="24"/>
              </w:rPr>
            </w:pPr>
          </w:p>
        </w:tc>
        <w:tc>
          <w:tcPr>
            <w:tcW w:w="960" w:type="dxa"/>
            <w:noWrap/>
            <w:hideMark/>
          </w:tcPr>
          <w:p w:rsidR="00156B99" w:rsidRPr="00156B99" w:rsidRDefault="00156B99">
            <w:pPr>
              <w:rPr>
                <w:sz w:val="24"/>
                <w:szCs w:val="24"/>
              </w:rPr>
            </w:pPr>
          </w:p>
        </w:tc>
      </w:tr>
      <w:tr w:rsidR="00156B99" w:rsidRPr="00156B99" w:rsidTr="00156B99">
        <w:trPr>
          <w:trHeight w:val="300"/>
        </w:trPr>
        <w:tc>
          <w:tcPr>
            <w:tcW w:w="960" w:type="dxa"/>
            <w:noWrap/>
            <w:hideMark/>
          </w:tcPr>
          <w:p w:rsidR="00156B99" w:rsidRPr="00156B99" w:rsidRDefault="00156B99">
            <w:pPr>
              <w:rPr>
                <w:sz w:val="24"/>
                <w:szCs w:val="24"/>
              </w:rPr>
            </w:pPr>
          </w:p>
        </w:tc>
        <w:tc>
          <w:tcPr>
            <w:tcW w:w="668" w:type="dxa"/>
            <w:noWrap/>
            <w:hideMark/>
          </w:tcPr>
          <w:p w:rsidR="00156B99" w:rsidRPr="00156B99" w:rsidRDefault="00156B99" w:rsidP="00156B99">
            <w:pPr>
              <w:rPr>
                <w:sz w:val="24"/>
                <w:szCs w:val="24"/>
              </w:rPr>
            </w:pPr>
          </w:p>
        </w:tc>
        <w:tc>
          <w:tcPr>
            <w:tcW w:w="505" w:type="dxa"/>
            <w:noWrap/>
            <w:hideMark/>
          </w:tcPr>
          <w:p w:rsidR="00156B99" w:rsidRPr="00156B99" w:rsidRDefault="00156B99">
            <w:pPr>
              <w:rPr>
                <w:sz w:val="24"/>
                <w:szCs w:val="24"/>
              </w:rPr>
            </w:pPr>
          </w:p>
        </w:tc>
        <w:tc>
          <w:tcPr>
            <w:tcW w:w="2375" w:type="dxa"/>
            <w:noWrap/>
            <w:hideMark/>
          </w:tcPr>
          <w:p w:rsidR="00156B99" w:rsidRPr="00156B99" w:rsidRDefault="00156B99" w:rsidP="00156B99">
            <w:pPr>
              <w:rPr>
                <w:sz w:val="24"/>
                <w:szCs w:val="24"/>
              </w:rPr>
            </w:pPr>
            <w:r w:rsidRPr="00156B99">
              <w:rPr>
                <w:sz w:val="24"/>
                <w:szCs w:val="24"/>
              </w:rPr>
              <w:t>No. of Courses Articulated</w:t>
            </w:r>
          </w:p>
        </w:tc>
        <w:tc>
          <w:tcPr>
            <w:tcW w:w="960" w:type="dxa"/>
            <w:noWrap/>
            <w:hideMark/>
          </w:tcPr>
          <w:p w:rsidR="00156B99" w:rsidRPr="00156B99" w:rsidRDefault="00156B99" w:rsidP="00156B99">
            <w:pPr>
              <w:rPr>
                <w:sz w:val="24"/>
                <w:szCs w:val="24"/>
              </w:rPr>
            </w:pPr>
            <w:r w:rsidRPr="00156B99">
              <w:rPr>
                <w:sz w:val="24"/>
                <w:szCs w:val="24"/>
              </w:rPr>
              <w:t>69</w:t>
            </w:r>
          </w:p>
        </w:tc>
        <w:tc>
          <w:tcPr>
            <w:tcW w:w="955" w:type="dxa"/>
            <w:noWrap/>
            <w:hideMark/>
          </w:tcPr>
          <w:p w:rsidR="00156B99" w:rsidRPr="00156B99" w:rsidRDefault="00156B99" w:rsidP="00156B99">
            <w:pPr>
              <w:rPr>
                <w:sz w:val="24"/>
                <w:szCs w:val="24"/>
              </w:rPr>
            </w:pPr>
            <w:r w:rsidRPr="00156B99">
              <w:rPr>
                <w:sz w:val="24"/>
                <w:szCs w:val="24"/>
              </w:rPr>
              <w:t>64</w:t>
            </w:r>
          </w:p>
        </w:tc>
        <w:tc>
          <w:tcPr>
            <w:tcW w:w="918" w:type="dxa"/>
            <w:noWrap/>
            <w:hideMark/>
          </w:tcPr>
          <w:p w:rsidR="00156B99" w:rsidRPr="00156B99" w:rsidRDefault="00156B99" w:rsidP="00156B99">
            <w:pPr>
              <w:rPr>
                <w:sz w:val="24"/>
                <w:szCs w:val="24"/>
              </w:rPr>
            </w:pPr>
            <w:r w:rsidRPr="00156B99">
              <w:rPr>
                <w:sz w:val="24"/>
                <w:szCs w:val="24"/>
              </w:rPr>
              <w:t>84</w:t>
            </w:r>
          </w:p>
        </w:tc>
        <w:tc>
          <w:tcPr>
            <w:tcW w:w="887" w:type="dxa"/>
            <w:noWrap/>
            <w:hideMark/>
          </w:tcPr>
          <w:p w:rsidR="00156B99" w:rsidRPr="00156B99" w:rsidRDefault="00156B99" w:rsidP="00156B99">
            <w:pPr>
              <w:rPr>
                <w:sz w:val="24"/>
                <w:szCs w:val="24"/>
              </w:rPr>
            </w:pPr>
            <w:r w:rsidRPr="00156B99">
              <w:rPr>
                <w:sz w:val="24"/>
                <w:szCs w:val="24"/>
              </w:rPr>
              <w:t>63</w:t>
            </w:r>
          </w:p>
        </w:tc>
        <w:tc>
          <w:tcPr>
            <w:tcW w:w="960" w:type="dxa"/>
            <w:noWrap/>
            <w:hideMark/>
          </w:tcPr>
          <w:p w:rsidR="00156B99" w:rsidRPr="00156B99" w:rsidRDefault="00156B99" w:rsidP="00156B99">
            <w:pPr>
              <w:rPr>
                <w:sz w:val="24"/>
                <w:szCs w:val="24"/>
              </w:rPr>
            </w:pPr>
            <w:r w:rsidRPr="00156B99">
              <w:rPr>
                <w:sz w:val="24"/>
                <w:szCs w:val="24"/>
              </w:rPr>
              <w:t>57</w:t>
            </w:r>
          </w:p>
        </w:tc>
        <w:tc>
          <w:tcPr>
            <w:tcW w:w="960" w:type="dxa"/>
            <w:noWrap/>
            <w:hideMark/>
          </w:tcPr>
          <w:p w:rsidR="00156B99" w:rsidRPr="00156B99" w:rsidRDefault="00156B99" w:rsidP="00156B99">
            <w:pPr>
              <w:rPr>
                <w:sz w:val="24"/>
                <w:szCs w:val="24"/>
              </w:rPr>
            </w:pPr>
          </w:p>
        </w:tc>
        <w:tc>
          <w:tcPr>
            <w:tcW w:w="960" w:type="dxa"/>
            <w:noWrap/>
            <w:hideMark/>
          </w:tcPr>
          <w:p w:rsidR="00156B99" w:rsidRPr="00156B99" w:rsidRDefault="00156B99" w:rsidP="00156B99">
            <w:pPr>
              <w:rPr>
                <w:sz w:val="24"/>
                <w:szCs w:val="24"/>
              </w:rPr>
            </w:pPr>
          </w:p>
        </w:tc>
      </w:tr>
      <w:tr w:rsidR="00156B99" w:rsidRPr="00156B99" w:rsidTr="00156B99">
        <w:trPr>
          <w:trHeight w:val="300"/>
        </w:trPr>
        <w:tc>
          <w:tcPr>
            <w:tcW w:w="960" w:type="dxa"/>
            <w:noWrap/>
            <w:hideMark/>
          </w:tcPr>
          <w:p w:rsidR="00156B99" w:rsidRPr="00156B99" w:rsidRDefault="00156B99" w:rsidP="00156B99">
            <w:pPr>
              <w:rPr>
                <w:sz w:val="24"/>
                <w:szCs w:val="24"/>
              </w:rPr>
            </w:pPr>
          </w:p>
        </w:tc>
        <w:tc>
          <w:tcPr>
            <w:tcW w:w="4508" w:type="dxa"/>
            <w:gridSpan w:val="4"/>
            <w:noWrap/>
            <w:hideMark/>
          </w:tcPr>
          <w:p w:rsidR="00156B99" w:rsidRPr="00156B99" w:rsidRDefault="00156B99">
            <w:pPr>
              <w:rPr>
                <w:sz w:val="24"/>
                <w:szCs w:val="24"/>
              </w:rPr>
            </w:pPr>
            <w:r w:rsidRPr="00156B99">
              <w:rPr>
                <w:sz w:val="24"/>
                <w:szCs w:val="24"/>
              </w:rPr>
              <w:t>Note: The number of courses is by high school.</w:t>
            </w:r>
          </w:p>
        </w:tc>
        <w:tc>
          <w:tcPr>
            <w:tcW w:w="955" w:type="dxa"/>
            <w:noWrap/>
            <w:hideMark/>
          </w:tcPr>
          <w:p w:rsidR="00156B99" w:rsidRPr="00156B99" w:rsidRDefault="00156B99">
            <w:pPr>
              <w:rPr>
                <w:sz w:val="24"/>
                <w:szCs w:val="24"/>
              </w:rPr>
            </w:pPr>
          </w:p>
        </w:tc>
        <w:tc>
          <w:tcPr>
            <w:tcW w:w="918" w:type="dxa"/>
            <w:noWrap/>
            <w:hideMark/>
          </w:tcPr>
          <w:p w:rsidR="00156B99" w:rsidRPr="00156B99" w:rsidRDefault="00156B99">
            <w:pPr>
              <w:rPr>
                <w:sz w:val="24"/>
                <w:szCs w:val="24"/>
              </w:rPr>
            </w:pPr>
          </w:p>
        </w:tc>
        <w:tc>
          <w:tcPr>
            <w:tcW w:w="887"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r>
      <w:tr w:rsidR="00156B99" w:rsidRPr="00156B99" w:rsidTr="00156B99">
        <w:trPr>
          <w:trHeight w:val="300"/>
        </w:trPr>
        <w:tc>
          <w:tcPr>
            <w:tcW w:w="960" w:type="dxa"/>
            <w:noWrap/>
            <w:hideMark/>
          </w:tcPr>
          <w:p w:rsidR="00156B99" w:rsidRPr="00156B99" w:rsidRDefault="00156B99">
            <w:pPr>
              <w:rPr>
                <w:sz w:val="24"/>
                <w:szCs w:val="24"/>
              </w:rPr>
            </w:pPr>
          </w:p>
        </w:tc>
        <w:tc>
          <w:tcPr>
            <w:tcW w:w="668" w:type="dxa"/>
            <w:hideMark/>
          </w:tcPr>
          <w:p w:rsidR="00156B99" w:rsidRPr="00156B99" w:rsidRDefault="00156B99" w:rsidP="00156B99">
            <w:pPr>
              <w:rPr>
                <w:sz w:val="24"/>
                <w:szCs w:val="24"/>
              </w:rPr>
            </w:pPr>
          </w:p>
        </w:tc>
        <w:tc>
          <w:tcPr>
            <w:tcW w:w="505" w:type="dxa"/>
            <w:hideMark/>
          </w:tcPr>
          <w:p w:rsidR="00156B99" w:rsidRPr="00156B99" w:rsidRDefault="00156B99">
            <w:pPr>
              <w:rPr>
                <w:sz w:val="24"/>
                <w:szCs w:val="24"/>
              </w:rPr>
            </w:pPr>
          </w:p>
        </w:tc>
        <w:tc>
          <w:tcPr>
            <w:tcW w:w="2375" w:type="dxa"/>
            <w:hideMark/>
          </w:tcPr>
          <w:p w:rsidR="00156B99" w:rsidRPr="00156B99" w:rsidRDefault="00156B99">
            <w:pPr>
              <w:rPr>
                <w:sz w:val="24"/>
                <w:szCs w:val="24"/>
              </w:rPr>
            </w:pPr>
          </w:p>
        </w:tc>
        <w:tc>
          <w:tcPr>
            <w:tcW w:w="960" w:type="dxa"/>
            <w:hideMark/>
          </w:tcPr>
          <w:p w:rsidR="00156B99" w:rsidRPr="00156B99" w:rsidRDefault="00156B99">
            <w:pPr>
              <w:rPr>
                <w:sz w:val="24"/>
                <w:szCs w:val="24"/>
              </w:rPr>
            </w:pPr>
          </w:p>
        </w:tc>
        <w:tc>
          <w:tcPr>
            <w:tcW w:w="955" w:type="dxa"/>
            <w:hideMark/>
          </w:tcPr>
          <w:p w:rsidR="00156B99" w:rsidRPr="00156B99" w:rsidRDefault="00156B99">
            <w:pPr>
              <w:rPr>
                <w:sz w:val="24"/>
                <w:szCs w:val="24"/>
              </w:rPr>
            </w:pPr>
          </w:p>
        </w:tc>
        <w:tc>
          <w:tcPr>
            <w:tcW w:w="918" w:type="dxa"/>
            <w:noWrap/>
            <w:hideMark/>
          </w:tcPr>
          <w:p w:rsidR="00156B99" w:rsidRPr="00156B99" w:rsidRDefault="00156B99">
            <w:pPr>
              <w:rPr>
                <w:sz w:val="24"/>
                <w:szCs w:val="24"/>
              </w:rPr>
            </w:pPr>
          </w:p>
        </w:tc>
        <w:tc>
          <w:tcPr>
            <w:tcW w:w="887"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r>
      <w:tr w:rsidR="00156B99" w:rsidRPr="00156B99" w:rsidTr="00156B99">
        <w:trPr>
          <w:trHeight w:val="300"/>
        </w:trPr>
        <w:tc>
          <w:tcPr>
            <w:tcW w:w="960" w:type="dxa"/>
            <w:noWrap/>
            <w:hideMark/>
          </w:tcPr>
          <w:p w:rsidR="00156B99" w:rsidRPr="00156B99" w:rsidRDefault="00156B99">
            <w:pPr>
              <w:rPr>
                <w:sz w:val="24"/>
                <w:szCs w:val="24"/>
              </w:rPr>
            </w:pPr>
          </w:p>
        </w:tc>
        <w:tc>
          <w:tcPr>
            <w:tcW w:w="1173" w:type="dxa"/>
            <w:gridSpan w:val="2"/>
            <w:noWrap/>
            <w:hideMark/>
          </w:tcPr>
          <w:p w:rsidR="00156B99" w:rsidRPr="00156B99" w:rsidRDefault="00156B99">
            <w:pPr>
              <w:rPr>
                <w:b/>
                <w:bCs/>
                <w:sz w:val="24"/>
                <w:szCs w:val="24"/>
              </w:rPr>
            </w:pPr>
            <w:r w:rsidRPr="00156B99">
              <w:rPr>
                <w:b/>
                <w:bCs/>
                <w:sz w:val="24"/>
                <w:szCs w:val="24"/>
              </w:rPr>
              <w:t>Expectation:</w:t>
            </w:r>
          </w:p>
        </w:tc>
        <w:tc>
          <w:tcPr>
            <w:tcW w:w="5208" w:type="dxa"/>
            <w:gridSpan w:val="4"/>
            <w:noWrap/>
            <w:hideMark/>
          </w:tcPr>
          <w:p w:rsidR="00156B99" w:rsidRPr="00156B99" w:rsidRDefault="00156B99">
            <w:pPr>
              <w:rPr>
                <w:sz w:val="24"/>
                <w:szCs w:val="24"/>
              </w:rPr>
            </w:pPr>
            <w:r w:rsidRPr="00156B99">
              <w:rPr>
                <w:sz w:val="24"/>
                <w:szCs w:val="24"/>
              </w:rPr>
              <w:t>Maintain an increasing trend over time</w:t>
            </w:r>
          </w:p>
        </w:tc>
        <w:tc>
          <w:tcPr>
            <w:tcW w:w="887"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c>
          <w:tcPr>
            <w:tcW w:w="960" w:type="dxa"/>
            <w:noWrap/>
            <w:hideMark/>
          </w:tcPr>
          <w:p w:rsidR="00156B99" w:rsidRPr="00156B99" w:rsidRDefault="00156B99">
            <w:pPr>
              <w:rPr>
                <w:sz w:val="24"/>
                <w:szCs w:val="24"/>
              </w:rPr>
            </w:pPr>
          </w:p>
        </w:tc>
      </w:tr>
    </w:tbl>
    <w:p w:rsidR="002454F4" w:rsidRPr="00A41974" w:rsidRDefault="002454F4" w:rsidP="00A41974">
      <w:pPr>
        <w:rPr>
          <w:sz w:val="24"/>
          <w:szCs w:val="24"/>
        </w:rPr>
      </w:pPr>
    </w:p>
    <w:sectPr w:rsidR="002454F4" w:rsidRPr="00A4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74"/>
    <w:rsid w:val="00013E62"/>
    <w:rsid w:val="00156B99"/>
    <w:rsid w:val="002454F4"/>
    <w:rsid w:val="00435836"/>
    <w:rsid w:val="00442462"/>
    <w:rsid w:val="004E6199"/>
    <w:rsid w:val="00526883"/>
    <w:rsid w:val="006E2B0D"/>
    <w:rsid w:val="006E71E9"/>
    <w:rsid w:val="007F173B"/>
    <w:rsid w:val="00850219"/>
    <w:rsid w:val="0085160E"/>
    <w:rsid w:val="00943B87"/>
    <w:rsid w:val="00A26248"/>
    <w:rsid w:val="00A41974"/>
    <w:rsid w:val="00B17489"/>
    <w:rsid w:val="00B6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9FA2F-F39A-4816-B765-1A740327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1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Fulkerson, Ann C</dc:creator>
  <cp:keywords/>
  <dc:description/>
  <cp:lastModifiedBy>Great Basin College</cp:lastModifiedBy>
  <cp:revision>4</cp:revision>
  <cp:lastPrinted>2015-12-15T17:39:00Z</cp:lastPrinted>
  <dcterms:created xsi:type="dcterms:W3CDTF">2015-12-15T18:48:00Z</dcterms:created>
  <dcterms:modified xsi:type="dcterms:W3CDTF">2015-12-23T00:31:00Z</dcterms:modified>
</cp:coreProperties>
</file>