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74" w:rsidRDefault="00A41974" w:rsidP="00A41974">
      <w:pPr>
        <w:jc w:val="center"/>
        <w:rPr>
          <w:sz w:val="36"/>
          <w:szCs w:val="36"/>
        </w:rPr>
      </w:pPr>
      <w:r>
        <w:rPr>
          <w:sz w:val="36"/>
          <w:szCs w:val="36"/>
        </w:rPr>
        <w:t xml:space="preserve">Strategic Planning </w:t>
      </w:r>
      <w:r w:rsidR="002454F4">
        <w:rPr>
          <w:sz w:val="36"/>
          <w:szCs w:val="36"/>
        </w:rPr>
        <w:t>and</w:t>
      </w:r>
      <w:r>
        <w:rPr>
          <w:sz w:val="36"/>
          <w:szCs w:val="36"/>
        </w:rPr>
        <w:t xml:space="preserve"> </w:t>
      </w:r>
      <w:r w:rsidRPr="00A41974">
        <w:rPr>
          <w:sz w:val="36"/>
          <w:szCs w:val="36"/>
        </w:rPr>
        <w:t>Core Theme</w:t>
      </w:r>
      <w:r>
        <w:rPr>
          <w:sz w:val="36"/>
          <w:szCs w:val="36"/>
        </w:rPr>
        <w:t>s:</w:t>
      </w:r>
    </w:p>
    <w:p w:rsidR="00A26248" w:rsidRDefault="00A41974" w:rsidP="00A41974">
      <w:pPr>
        <w:jc w:val="center"/>
        <w:rPr>
          <w:sz w:val="36"/>
          <w:szCs w:val="36"/>
        </w:rPr>
      </w:pPr>
      <w:r w:rsidRPr="00A41974">
        <w:rPr>
          <w:sz w:val="36"/>
          <w:szCs w:val="36"/>
        </w:rPr>
        <w:t>Supporting Activity Status Report</w:t>
      </w:r>
      <w:r>
        <w:rPr>
          <w:sz w:val="36"/>
          <w:szCs w:val="36"/>
        </w:rPr>
        <w:t xml:space="preserve"> 2014-15</w:t>
      </w:r>
    </w:p>
    <w:p w:rsidR="00A41974" w:rsidRDefault="00A41974" w:rsidP="00A41974">
      <w:pPr>
        <w:rPr>
          <w:sz w:val="24"/>
          <w:szCs w:val="24"/>
        </w:rPr>
      </w:pPr>
    </w:p>
    <w:p w:rsidR="00A41974" w:rsidRDefault="00A41974" w:rsidP="00A41974">
      <w:pPr>
        <w:rPr>
          <w:sz w:val="24"/>
          <w:szCs w:val="24"/>
        </w:rPr>
      </w:pPr>
      <w:r>
        <w:rPr>
          <w:sz w:val="24"/>
          <w:szCs w:val="24"/>
        </w:rPr>
        <w:t>Please provide a brief summary on pro</w:t>
      </w:r>
      <w:r w:rsidR="0085160E">
        <w:rPr>
          <w:sz w:val="24"/>
          <w:szCs w:val="24"/>
        </w:rPr>
        <w:t>gress to date</w:t>
      </w:r>
      <w:r>
        <w:rPr>
          <w:sz w:val="24"/>
          <w:szCs w:val="24"/>
        </w:rPr>
        <w:t xml:space="preserve"> </w:t>
      </w:r>
      <w:r w:rsidR="006E71E9">
        <w:rPr>
          <w:sz w:val="24"/>
          <w:szCs w:val="24"/>
        </w:rPr>
        <w:t xml:space="preserve">through summer, 2015, </w:t>
      </w:r>
      <w:r>
        <w:rPr>
          <w:sz w:val="24"/>
          <w:szCs w:val="24"/>
        </w:rPr>
        <w:t>and include any supporting data.</w:t>
      </w:r>
      <w:r w:rsidR="00B17489">
        <w:rPr>
          <w:sz w:val="24"/>
          <w:szCs w:val="24"/>
        </w:rPr>
        <w:t xml:space="preserve"> Please have all status reports returned to Cathy Fulkerson by January 15, with copy to Brandis </w:t>
      </w:r>
      <w:proofErr w:type="spellStart"/>
      <w:r w:rsidR="00B17489">
        <w:rPr>
          <w:sz w:val="24"/>
          <w:szCs w:val="24"/>
        </w:rPr>
        <w:t>Senecal</w:t>
      </w:r>
      <w:proofErr w:type="spellEnd"/>
      <w:r w:rsidR="00B17489">
        <w:rPr>
          <w:sz w:val="24"/>
          <w:szCs w:val="24"/>
        </w:rPr>
        <w:t>.</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2454F4" w:rsidTr="002454F4">
        <w:tc>
          <w:tcPr>
            <w:tcW w:w="2155" w:type="dxa"/>
          </w:tcPr>
          <w:p w:rsidR="002454F4" w:rsidRDefault="002454F4" w:rsidP="002454F4">
            <w:pPr>
              <w:jc w:val="center"/>
              <w:rPr>
                <w:sz w:val="24"/>
                <w:szCs w:val="24"/>
              </w:rPr>
            </w:pPr>
            <w:r>
              <w:rPr>
                <w:sz w:val="24"/>
                <w:szCs w:val="24"/>
              </w:rPr>
              <w:t>Core Theme No.</w:t>
            </w:r>
          </w:p>
        </w:tc>
        <w:tc>
          <w:tcPr>
            <w:tcW w:w="2250" w:type="dxa"/>
          </w:tcPr>
          <w:p w:rsidR="002454F4" w:rsidRDefault="002454F4" w:rsidP="002454F4">
            <w:pPr>
              <w:jc w:val="center"/>
              <w:rPr>
                <w:sz w:val="24"/>
                <w:szCs w:val="24"/>
              </w:rPr>
            </w:pPr>
            <w:r>
              <w:rPr>
                <w:sz w:val="24"/>
                <w:szCs w:val="24"/>
              </w:rPr>
              <w:t>Objective No.</w:t>
            </w:r>
          </w:p>
        </w:tc>
        <w:tc>
          <w:tcPr>
            <w:tcW w:w="2340" w:type="dxa"/>
          </w:tcPr>
          <w:p w:rsidR="002454F4" w:rsidRDefault="002454F4" w:rsidP="002454F4">
            <w:pPr>
              <w:jc w:val="center"/>
              <w:rPr>
                <w:sz w:val="24"/>
                <w:szCs w:val="24"/>
              </w:rPr>
            </w:pPr>
            <w:r>
              <w:rPr>
                <w:sz w:val="24"/>
                <w:szCs w:val="24"/>
              </w:rPr>
              <w:t>Indicator No.</w:t>
            </w:r>
          </w:p>
        </w:tc>
        <w:tc>
          <w:tcPr>
            <w:tcW w:w="2605" w:type="dxa"/>
          </w:tcPr>
          <w:p w:rsidR="002454F4" w:rsidRDefault="002454F4" w:rsidP="002454F4">
            <w:pPr>
              <w:jc w:val="center"/>
              <w:rPr>
                <w:sz w:val="24"/>
                <w:szCs w:val="24"/>
              </w:rPr>
            </w:pPr>
            <w:r>
              <w:rPr>
                <w:sz w:val="24"/>
                <w:szCs w:val="24"/>
              </w:rPr>
              <w:t>Supporting Activity No.</w:t>
            </w:r>
          </w:p>
        </w:tc>
      </w:tr>
      <w:tr w:rsidR="002454F4" w:rsidTr="002454F4">
        <w:tc>
          <w:tcPr>
            <w:tcW w:w="2155" w:type="dxa"/>
          </w:tcPr>
          <w:p w:rsidR="002454F4" w:rsidRDefault="004A76C3" w:rsidP="002454F4">
            <w:pPr>
              <w:jc w:val="center"/>
              <w:rPr>
                <w:sz w:val="24"/>
                <w:szCs w:val="24"/>
              </w:rPr>
            </w:pPr>
            <w:r>
              <w:rPr>
                <w:sz w:val="24"/>
                <w:szCs w:val="24"/>
              </w:rPr>
              <w:t>Two, Build Bridges and Create Partnerships</w:t>
            </w:r>
          </w:p>
        </w:tc>
        <w:tc>
          <w:tcPr>
            <w:tcW w:w="2250" w:type="dxa"/>
          </w:tcPr>
          <w:p w:rsidR="002454F4" w:rsidRDefault="004A76C3" w:rsidP="002454F4">
            <w:pPr>
              <w:jc w:val="center"/>
              <w:rPr>
                <w:sz w:val="24"/>
                <w:szCs w:val="24"/>
              </w:rPr>
            </w:pPr>
            <w:r>
              <w:rPr>
                <w:sz w:val="24"/>
                <w:szCs w:val="24"/>
              </w:rPr>
              <w:t>2.2 Build and sustain workforce programs</w:t>
            </w:r>
          </w:p>
        </w:tc>
        <w:tc>
          <w:tcPr>
            <w:tcW w:w="2340" w:type="dxa"/>
          </w:tcPr>
          <w:p w:rsidR="002454F4" w:rsidRDefault="004A76C3" w:rsidP="002454F4">
            <w:pPr>
              <w:jc w:val="center"/>
              <w:rPr>
                <w:sz w:val="24"/>
                <w:szCs w:val="24"/>
              </w:rPr>
            </w:pPr>
            <w:r>
              <w:rPr>
                <w:sz w:val="24"/>
                <w:szCs w:val="24"/>
              </w:rPr>
              <w:t>d. External investment in programs</w:t>
            </w:r>
          </w:p>
        </w:tc>
        <w:tc>
          <w:tcPr>
            <w:tcW w:w="2605" w:type="dxa"/>
          </w:tcPr>
          <w:p w:rsidR="002454F4" w:rsidRDefault="004A76C3" w:rsidP="002454F4">
            <w:pPr>
              <w:jc w:val="center"/>
              <w:rPr>
                <w:sz w:val="24"/>
                <w:szCs w:val="24"/>
              </w:rPr>
            </w:pPr>
            <w:r>
              <w:rPr>
                <w:sz w:val="24"/>
                <w:szCs w:val="24"/>
              </w:rPr>
              <w:t>4. Continue efforts to acquire acreage in Pahrump for future campus</w:t>
            </w:r>
          </w:p>
        </w:tc>
      </w:tr>
    </w:tbl>
    <w:p w:rsidR="002454F4" w:rsidRDefault="002454F4" w:rsidP="00A41974">
      <w:pPr>
        <w:rPr>
          <w:sz w:val="24"/>
          <w:szCs w:val="24"/>
        </w:rPr>
      </w:pPr>
    </w:p>
    <w:p w:rsidR="00A41974" w:rsidRDefault="00A41974" w:rsidP="00A41974">
      <w:pPr>
        <w:rPr>
          <w:sz w:val="24"/>
          <w:szCs w:val="24"/>
        </w:rPr>
      </w:pPr>
      <w:r>
        <w:rPr>
          <w:sz w:val="24"/>
          <w:szCs w:val="24"/>
        </w:rPr>
        <w:t>Primary Assignee:</w:t>
      </w:r>
      <w:r w:rsidR="005D2182">
        <w:rPr>
          <w:sz w:val="24"/>
          <w:szCs w:val="24"/>
        </w:rPr>
        <w:t xml:space="preserve">   President</w:t>
      </w:r>
    </w:p>
    <w:p w:rsidR="002454F4" w:rsidRDefault="002454F4" w:rsidP="00A41974">
      <w:pPr>
        <w:rPr>
          <w:sz w:val="24"/>
          <w:szCs w:val="24"/>
        </w:rPr>
      </w:pPr>
      <w:r>
        <w:rPr>
          <w:sz w:val="24"/>
          <w:szCs w:val="24"/>
        </w:rPr>
        <w:t>Other Assignees:</w:t>
      </w:r>
      <w:r w:rsidR="00E31B91">
        <w:rPr>
          <w:sz w:val="24"/>
          <w:szCs w:val="24"/>
        </w:rPr>
        <w:t xml:space="preserve"> </w:t>
      </w:r>
      <w:r w:rsidR="004A76C3">
        <w:rPr>
          <w:sz w:val="24"/>
          <w:szCs w:val="24"/>
        </w:rPr>
        <w:t xml:space="preserve"> None</w:t>
      </w:r>
    </w:p>
    <w:p w:rsidR="00A41974" w:rsidRDefault="00A41974" w:rsidP="00A41974">
      <w:pPr>
        <w:rPr>
          <w:sz w:val="24"/>
          <w:szCs w:val="24"/>
        </w:rPr>
      </w:pPr>
      <w:r>
        <w:rPr>
          <w:sz w:val="24"/>
          <w:szCs w:val="24"/>
        </w:rPr>
        <w:t>Summary:</w:t>
      </w:r>
    </w:p>
    <w:p w:rsidR="00C255DE" w:rsidRDefault="00C255DE" w:rsidP="00A41974">
      <w:r>
        <w:t>O</w:t>
      </w:r>
      <w:r w:rsidRPr="00260281">
        <w:t>ur efforts to acquire 285 acres of federal land from the BLM in Nye County just at the south end of Pahrump for purposes of building over ti</w:t>
      </w:r>
      <w:r w:rsidR="00FF555B">
        <w:t>me a</w:t>
      </w:r>
      <w:r w:rsidRPr="00260281">
        <w:t xml:space="preserve"> GBC Campus there simi</w:t>
      </w:r>
      <w:r>
        <w:t>lar to the one in Elko came to fruition in December of 2014</w:t>
      </w:r>
      <w:r w:rsidRPr="00260281">
        <w:t xml:space="preserve">.  </w:t>
      </w:r>
      <w:r>
        <w:t>T</w:t>
      </w:r>
      <w:r w:rsidRPr="00260281">
        <w:t>he long suffering Las Vegas Valley Public Lands and Tule Springs Fossil Beds National Monument act of 2012 and other such provisions had been attached to the National Defense Authorization Act</w:t>
      </w:r>
      <w:r>
        <w:t xml:space="preserve">.  Passing both through the house and senate and signed into law by </w:t>
      </w:r>
      <w:r w:rsidR="00FF555B">
        <w:t>President Obama’s in December of 2014,</w:t>
      </w:r>
      <w:r>
        <w:t xml:space="preserve"> possession of the land is just a matter of time.  I meet often</w:t>
      </w:r>
      <w:r w:rsidRPr="00260281">
        <w:t xml:space="preserve"> with community leaders in Pahrump to map out next steps</w:t>
      </w:r>
      <w:r>
        <w:t xml:space="preserve">. </w:t>
      </w:r>
    </w:p>
    <w:p w:rsidR="00C255DE" w:rsidRDefault="00FF555B" w:rsidP="00A41974">
      <w:r>
        <w:t>Recently I received</w:t>
      </w:r>
      <w:r w:rsidR="00C255DE">
        <w:t xml:space="preserve"> an education on</w:t>
      </w:r>
      <w:r>
        <w:t xml:space="preserve"> “Water Rights” which</w:t>
      </w:r>
      <w:r w:rsidR="00C255DE">
        <w:t xml:space="preserve"> must be acquired regardless of the fact we own the land.  Terms like “Acre Feet” of water are now familiar to me.   East of the Mississippi, the concept of water rights is unknown with water everywhere.   But here in the high desert, water is another form of gold.  In the days ahead, and with help, I will be determining GBC’s projected need for water in terms of timing and volume.  Then we will begin the process of water rights acquisition.</w:t>
      </w:r>
    </w:p>
    <w:p w:rsidR="00C255DE" w:rsidRDefault="00C255DE" w:rsidP="00A41974">
      <w:pPr>
        <w:rPr>
          <w:sz w:val="24"/>
          <w:szCs w:val="24"/>
        </w:rPr>
      </w:pPr>
      <w:r>
        <w:t xml:space="preserve">Already the BLM has done a survey of the land and has begun the environmental studies necessary for us to get title to the land according to NSHE Land Attorney Nicholas </w:t>
      </w:r>
      <w:proofErr w:type="spellStart"/>
      <w:r>
        <w:t>Vaskov</w:t>
      </w:r>
      <w:proofErr w:type="spellEnd"/>
      <w:r>
        <w:t>.  Once we formally have the land a fund raising campaign can begin.</w:t>
      </w:r>
      <w:r>
        <w:t xml:space="preserve">  Recently a desert tortoise survey was completed and the final environmental assessment information is in the hands of the department of Fish and Wildlife.  </w:t>
      </w:r>
      <w:r w:rsidR="00FF555B">
        <w:t>Final steps in the acquisition of the land should take place prior to the March 2016 meeting of the Board of Regents</w:t>
      </w:r>
      <w:r w:rsidR="00895FAE">
        <w:t>.</w:t>
      </w:r>
    </w:p>
    <w:p w:rsidR="002454F4" w:rsidRDefault="002454F4" w:rsidP="00A41974">
      <w:pPr>
        <w:rPr>
          <w:sz w:val="24"/>
          <w:szCs w:val="24"/>
        </w:rPr>
      </w:pPr>
    </w:p>
    <w:p w:rsidR="002454F4" w:rsidRPr="00A41974" w:rsidRDefault="002454F4" w:rsidP="00A41974">
      <w:pPr>
        <w:rPr>
          <w:sz w:val="24"/>
          <w:szCs w:val="24"/>
        </w:rPr>
      </w:pPr>
      <w:bookmarkStart w:id="0" w:name="_GoBack"/>
      <w:bookmarkEnd w:id="0"/>
    </w:p>
    <w:sectPr w:rsidR="002454F4" w:rsidRPr="00A4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74"/>
    <w:rsid w:val="002454F4"/>
    <w:rsid w:val="003F37B3"/>
    <w:rsid w:val="00491605"/>
    <w:rsid w:val="004A76C3"/>
    <w:rsid w:val="005D2182"/>
    <w:rsid w:val="00675EC3"/>
    <w:rsid w:val="006E71E9"/>
    <w:rsid w:val="0085160E"/>
    <w:rsid w:val="008757C5"/>
    <w:rsid w:val="00895FAE"/>
    <w:rsid w:val="00A26248"/>
    <w:rsid w:val="00A41974"/>
    <w:rsid w:val="00B17489"/>
    <w:rsid w:val="00C255DE"/>
    <w:rsid w:val="00D62E4E"/>
    <w:rsid w:val="00E27B60"/>
    <w:rsid w:val="00E31B91"/>
    <w:rsid w:val="00FF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FA2F-F39A-4816-B765-1A740327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Fulkerson, Ann C</dc:creator>
  <cp:keywords/>
  <dc:description/>
  <cp:lastModifiedBy>Great Basin College</cp:lastModifiedBy>
  <cp:revision>2</cp:revision>
  <cp:lastPrinted>2015-12-11T23:40:00Z</cp:lastPrinted>
  <dcterms:created xsi:type="dcterms:W3CDTF">2015-12-11T23:44:00Z</dcterms:created>
  <dcterms:modified xsi:type="dcterms:W3CDTF">2015-12-11T23:44:00Z</dcterms:modified>
</cp:coreProperties>
</file>