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74" w:rsidRDefault="00A41974" w:rsidP="00A4197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Strategic Planning </w:t>
      </w:r>
      <w:r w:rsidR="002454F4">
        <w:rPr>
          <w:sz w:val="36"/>
          <w:szCs w:val="36"/>
        </w:rPr>
        <w:t>and</w:t>
      </w:r>
      <w:r>
        <w:rPr>
          <w:sz w:val="36"/>
          <w:szCs w:val="36"/>
        </w:rPr>
        <w:t xml:space="preserve"> </w:t>
      </w:r>
      <w:r w:rsidRPr="00A41974">
        <w:rPr>
          <w:sz w:val="36"/>
          <w:szCs w:val="36"/>
        </w:rPr>
        <w:t>Core Theme</w:t>
      </w:r>
      <w:r>
        <w:rPr>
          <w:sz w:val="36"/>
          <w:szCs w:val="36"/>
        </w:rPr>
        <w:t>s:</w:t>
      </w:r>
    </w:p>
    <w:p w:rsidR="00A26248" w:rsidRDefault="00A41974" w:rsidP="00A41974">
      <w:pPr>
        <w:jc w:val="center"/>
        <w:rPr>
          <w:sz w:val="36"/>
          <w:szCs w:val="36"/>
        </w:rPr>
      </w:pPr>
      <w:r w:rsidRPr="00A41974">
        <w:rPr>
          <w:sz w:val="36"/>
          <w:szCs w:val="36"/>
        </w:rPr>
        <w:t>Supporting Activity Status Report</w:t>
      </w:r>
      <w:r>
        <w:rPr>
          <w:sz w:val="36"/>
          <w:szCs w:val="36"/>
        </w:rPr>
        <w:t xml:space="preserve"> 2014-15</w:t>
      </w:r>
    </w:p>
    <w:p w:rsidR="00A41974" w:rsidRDefault="00A41974" w:rsidP="00A41974">
      <w:pPr>
        <w:rPr>
          <w:sz w:val="24"/>
          <w:szCs w:val="24"/>
        </w:rPr>
      </w:pPr>
    </w:p>
    <w:p w:rsidR="00A41974" w:rsidRDefault="00A41974" w:rsidP="00A41974">
      <w:pPr>
        <w:rPr>
          <w:sz w:val="24"/>
          <w:szCs w:val="24"/>
        </w:rPr>
      </w:pPr>
      <w:r>
        <w:rPr>
          <w:sz w:val="24"/>
          <w:szCs w:val="24"/>
        </w:rPr>
        <w:t>Please provide a brief summary on pro</w:t>
      </w:r>
      <w:r w:rsidR="0085160E">
        <w:rPr>
          <w:sz w:val="24"/>
          <w:szCs w:val="24"/>
        </w:rPr>
        <w:t>gress to date</w:t>
      </w:r>
      <w:r>
        <w:rPr>
          <w:sz w:val="24"/>
          <w:szCs w:val="24"/>
        </w:rPr>
        <w:t xml:space="preserve"> </w:t>
      </w:r>
      <w:r w:rsidR="006E71E9">
        <w:rPr>
          <w:sz w:val="24"/>
          <w:szCs w:val="24"/>
        </w:rPr>
        <w:t xml:space="preserve">through summer, 2015, </w:t>
      </w:r>
      <w:r>
        <w:rPr>
          <w:sz w:val="24"/>
          <w:szCs w:val="24"/>
        </w:rPr>
        <w:t>and include any supporting data.</w:t>
      </w:r>
      <w:r w:rsidR="00B17489">
        <w:rPr>
          <w:sz w:val="24"/>
          <w:szCs w:val="24"/>
        </w:rPr>
        <w:t xml:space="preserve"> Please have all status reports returned to Cathy Fulkerson by January 15, with copy to Brandis </w:t>
      </w:r>
      <w:proofErr w:type="spellStart"/>
      <w:r w:rsidR="00B17489">
        <w:rPr>
          <w:sz w:val="24"/>
          <w:szCs w:val="24"/>
        </w:rPr>
        <w:t>Senecal</w:t>
      </w:r>
      <w:proofErr w:type="spellEnd"/>
      <w:r w:rsidR="00B17489">
        <w:rPr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2155"/>
        <w:gridCol w:w="2250"/>
        <w:gridCol w:w="2340"/>
        <w:gridCol w:w="2605"/>
      </w:tblGrid>
      <w:tr w:rsidR="002454F4" w:rsidTr="002454F4">
        <w:tc>
          <w:tcPr>
            <w:tcW w:w="2155" w:type="dxa"/>
          </w:tcPr>
          <w:p w:rsidR="002454F4" w:rsidRDefault="002454F4" w:rsidP="0024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 Theme No.</w:t>
            </w:r>
          </w:p>
        </w:tc>
        <w:tc>
          <w:tcPr>
            <w:tcW w:w="2250" w:type="dxa"/>
          </w:tcPr>
          <w:p w:rsidR="002454F4" w:rsidRDefault="002454F4" w:rsidP="0024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 No.</w:t>
            </w:r>
          </w:p>
        </w:tc>
        <w:tc>
          <w:tcPr>
            <w:tcW w:w="2340" w:type="dxa"/>
          </w:tcPr>
          <w:p w:rsidR="002454F4" w:rsidRDefault="002454F4" w:rsidP="0024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Indicator No.</w:t>
            </w:r>
          </w:p>
        </w:tc>
        <w:tc>
          <w:tcPr>
            <w:tcW w:w="2605" w:type="dxa"/>
          </w:tcPr>
          <w:p w:rsidR="002454F4" w:rsidRDefault="002454F4" w:rsidP="0024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 Activity No.</w:t>
            </w:r>
          </w:p>
        </w:tc>
      </w:tr>
      <w:tr w:rsidR="002454F4" w:rsidTr="002454F4">
        <w:tc>
          <w:tcPr>
            <w:tcW w:w="2155" w:type="dxa"/>
          </w:tcPr>
          <w:p w:rsidR="002454F4" w:rsidRDefault="00E46B4A" w:rsidP="0024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2454F4" w:rsidRDefault="009064C9" w:rsidP="0024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bookmarkStart w:id="0" w:name="_GoBack"/>
            <w:bookmarkEnd w:id="0"/>
          </w:p>
        </w:tc>
        <w:tc>
          <w:tcPr>
            <w:tcW w:w="2340" w:type="dxa"/>
          </w:tcPr>
          <w:p w:rsidR="002454F4" w:rsidRDefault="009064C9" w:rsidP="0024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605" w:type="dxa"/>
          </w:tcPr>
          <w:p w:rsidR="002454F4" w:rsidRDefault="009064C9" w:rsidP="0024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454F4" w:rsidRDefault="002454F4" w:rsidP="00A41974">
      <w:pPr>
        <w:rPr>
          <w:sz w:val="24"/>
          <w:szCs w:val="24"/>
        </w:rPr>
      </w:pPr>
    </w:p>
    <w:p w:rsidR="00A41974" w:rsidRDefault="00A41974" w:rsidP="00A41974">
      <w:pPr>
        <w:rPr>
          <w:sz w:val="24"/>
          <w:szCs w:val="24"/>
        </w:rPr>
      </w:pPr>
      <w:r>
        <w:rPr>
          <w:sz w:val="24"/>
          <w:szCs w:val="24"/>
        </w:rPr>
        <w:t>Primary Assignee:</w:t>
      </w:r>
      <w:r w:rsidR="009064C9">
        <w:rPr>
          <w:sz w:val="24"/>
          <w:szCs w:val="24"/>
        </w:rPr>
        <w:t xml:space="preserve"> Grants Director</w:t>
      </w:r>
    </w:p>
    <w:p w:rsidR="002454F4" w:rsidRDefault="002454F4" w:rsidP="00A41974">
      <w:pPr>
        <w:rPr>
          <w:sz w:val="24"/>
          <w:szCs w:val="24"/>
        </w:rPr>
      </w:pPr>
      <w:r>
        <w:rPr>
          <w:sz w:val="24"/>
          <w:szCs w:val="24"/>
        </w:rPr>
        <w:t>Other Assignees:</w:t>
      </w:r>
      <w:r w:rsidR="009064C9">
        <w:rPr>
          <w:sz w:val="24"/>
          <w:szCs w:val="24"/>
        </w:rPr>
        <w:t xml:space="preserve"> Foundation Director</w:t>
      </w:r>
    </w:p>
    <w:p w:rsidR="00A41974" w:rsidRDefault="00A41974" w:rsidP="00A41974">
      <w:pPr>
        <w:rPr>
          <w:sz w:val="24"/>
          <w:szCs w:val="24"/>
        </w:rPr>
      </w:pPr>
      <w:r>
        <w:rPr>
          <w:sz w:val="24"/>
          <w:szCs w:val="24"/>
        </w:rPr>
        <w:t>Summary:</w:t>
      </w:r>
    </w:p>
    <w:p w:rsidR="009064C9" w:rsidRDefault="00016E87" w:rsidP="00A41974">
      <w:pPr>
        <w:rPr>
          <w:sz w:val="24"/>
          <w:szCs w:val="24"/>
        </w:rPr>
      </w:pPr>
      <w:r>
        <w:rPr>
          <w:sz w:val="24"/>
          <w:szCs w:val="24"/>
        </w:rPr>
        <w:t xml:space="preserve">As of summer 2015, we are ahead of the schedule for meeting this outcome. Fundraising is on track and programmatic aspects of the project are on track. </w:t>
      </w:r>
      <w:r w:rsidRPr="00016E87">
        <w:rPr>
          <w:sz w:val="24"/>
          <w:szCs w:val="24"/>
        </w:rPr>
        <w:t>The GBC Foundation and VHC Committee have currently secured $610,000 of an obligated $1 million in matching funds for the grant.</w:t>
      </w:r>
      <w:r>
        <w:rPr>
          <w:sz w:val="24"/>
          <w:szCs w:val="24"/>
        </w:rPr>
        <w:t xml:space="preserve"> We have received $300,000 in Federal funds.</w:t>
      </w:r>
      <w:r w:rsidR="00DB0659">
        <w:rPr>
          <w:sz w:val="24"/>
          <w:szCs w:val="24"/>
        </w:rPr>
        <w:t xml:space="preserve"> </w:t>
      </w:r>
    </w:p>
    <w:p w:rsidR="00DB0659" w:rsidRPr="00DB0659" w:rsidRDefault="00DB0659" w:rsidP="00DB0659">
      <w:pPr>
        <w:rPr>
          <w:sz w:val="24"/>
          <w:szCs w:val="24"/>
        </w:rPr>
      </w:pPr>
      <w:r w:rsidRPr="00DB0659">
        <w:rPr>
          <w:sz w:val="24"/>
          <w:szCs w:val="24"/>
        </w:rPr>
        <w:t>Activities from the beginning of the project (September 2013) through July 2015 have focused predominantly on establishing a digital infrastructure for the Virtual Humanities Center, implementing the Humanities Toolkit component, and piloting the HUM 111 humanities gateway course sections.</w:t>
      </w:r>
    </w:p>
    <w:p w:rsidR="00DB0659" w:rsidRPr="00DB0659" w:rsidRDefault="00DB0659" w:rsidP="00DB0659">
      <w:pPr>
        <w:rPr>
          <w:sz w:val="24"/>
          <w:szCs w:val="24"/>
        </w:rPr>
      </w:pPr>
      <w:r w:rsidRPr="00DB0659">
        <w:rPr>
          <w:sz w:val="24"/>
          <w:szCs w:val="24"/>
        </w:rPr>
        <w:t>Summary of Overall Activities</w:t>
      </w:r>
    </w:p>
    <w:p w:rsidR="00DB0659" w:rsidRPr="00DB0659" w:rsidRDefault="00DB0659" w:rsidP="00DB0659">
      <w:pPr>
        <w:rPr>
          <w:sz w:val="24"/>
          <w:szCs w:val="24"/>
        </w:rPr>
      </w:pPr>
      <w:r w:rsidRPr="00DB0659">
        <w:rPr>
          <w:sz w:val="24"/>
          <w:szCs w:val="24"/>
        </w:rPr>
        <w:t>1.</w:t>
      </w:r>
      <w:r w:rsidRPr="00DB0659">
        <w:rPr>
          <w:sz w:val="24"/>
          <w:szCs w:val="24"/>
        </w:rPr>
        <w:tab/>
        <w:t xml:space="preserve">The Virtual Humanities Center (VHC), an online portal for humanities content comprising a website (www.humanities.gbcnv.edu) and searchable database for digital content, has been brought live and is currently operating. Utilization of the OMEKA digital archiving software developed by George Mason University’s Roy </w:t>
      </w:r>
      <w:proofErr w:type="spellStart"/>
      <w:r w:rsidRPr="00DB0659">
        <w:rPr>
          <w:sz w:val="24"/>
          <w:szCs w:val="24"/>
        </w:rPr>
        <w:t>Rosenzweig</w:t>
      </w:r>
      <w:proofErr w:type="spellEnd"/>
      <w:r w:rsidRPr="00DB0659">
        <w:rPr>
          <w:sz w:val="24"/>
          <w:szCs w:val="24"/>
        </w:rPr>
        <w:t xml:space="preserve"> Center for History and New Media allows a searchable database (with multilingual search capabilities) for VHC content.</w:t>
      </w:r>
    </w:p>
    <w:p w:rsidR="00DB0659" w:rsidRPr="00DB0659" w:rsidRDefault="00DB0659" w:rsidP="00DB0659">
      <w:pPr>
        <w:rPr>
          <w:sz w:val="24"/>
          <w:szCs w:val="24"/>
        </w:rPr>
      </w:pPr>
      <w:r w:rsidRPr="00DB0659">
        <w:rPr>
          <w:sz w:val="24"/>
          <w:szCs w:val="24"/>
        </w:rPr>
        <w:t>2.</w:t>
      </w:r>
      <w:r w:rsidRPr="00DB0659">
        <w:rPr>
          <w:sz w:val="24"/>
          <w:szCs w:val="24"/>
        </w:rPr>
        <w:tab/>
        <w:t xml:space="preserve">The basis of a Humanities Toolkit to provide resources for instructors to incorporate humanities-oriented materials into courses has been constructed using materials from GBC instructors. </w:t>
      </w:r>
    </w:p>
    <w:p w:rsidR="002454F4" w:rsidRPr="00A41974" w:rsidRDefault="00DB0659" w:rsidP="00A41974">
      <w:pPr>
        <w:rPr>
          <w:sz w:val="24"/>
          <w:szCs w:val="24"/>
        </w:rPr>
      </w:pPr>
      <w:r w:rsidRPr="00DB0659">
        <w:rPr>
          <w:sz w:val="24"/>
          <w:szCs w:val="24"/>
        </w:rPr>
        <w:t>3.</w:t>
      </w:r>
      <w:r w:rsidRPr="00DB0659">
        <w:rPr>
          <w:sz w:val="24"/>
          <w:szCs w:val="24"/>
        </w:rPr>
        <w:tab/>
        <w:t xml:space="preserve">HUM 111, a survey-level humanities “gateway” course, was offered for the first time in </w:t>
      </w:r>
      <w:proofErr w:type="gramStart"/>
      <w:r w:rsidRPr="00DB0659">
        <w:rPr>
          <w:sz w:val="24"/>
          <w:szCs w:val="24"/>
        </w:rPr>
        <w:t>Fall</w:t>
      </w:r>
      <w:proofErr w:type="gramEnd"/>
      <w:r w:rsidRPr="00DB0659">
        <w:rPr>
          <w:sz w:val="24"/>
          <w:szCs w:val="24"/>
        </w:rPr>
        <w:t xml:space="preserve"> 2014 and again in Spring 2015. An initial review of the two course sections indicate the course succeeded in its design goals and was well-received by students.</w:t>
      </w:r>
    </w:p>
    <w:sectPr w:rsidR="002454F4" w:rsidRPr="00A41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74"/>
    <w:rsid w:val="00016E87"/>
    <w:rsid w:val="002454F4"/>
    <w:rsid w:val="004E6199"/>
    <w:rsid w:val="006E71E9"/>
    <w:rsid w:val="0083303C"/>
    <w:rsid w:val="0085160E"/>
    <w:rsid w:val="009064C9"/>
    <w:rsid w:val="0093776F"/>
    <w:rsid w:val="00A26248"/>
    <w:rsid w:val="00A41974"/>
    <w:rsid w:val="00B17489"/>
    <w:rsid w:val="00DB0659"/>
    <w:rsid w:val="00DF1C6E"/>
    <w:rsid w:val="00E4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9FA2F-F39A-4816-B765-1A740327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Fulkerson, Ann C</dc:creator>
  <cp:keywords/>
  <dc:description/>
  <cp:lastModifiedBy>Great Basin College</cp:lastModifiedBy>
  <cp:revision>3</cp:revision>
  <cp:lastPrinted>2016-01-15T21:25:00Z</cp:lastPrinted>
  <dcterms:created xsi:type="dcterms:W3CDTF">2016-01-19T18:16:00Z</dcterms:created>
  <dcterms:modified xsi:type="dcterms:W3CDTF">2016-02-25T18:23:00Z</dcterms:modified>
</cp:coreProperties>
</file>