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80D67" w14:textId="77777777" w:rsidR="00772D0F" w:rsidRPr="004C2CAD" w:rsidRDefault="00000000">
      <w:pPr>
        <w:rPr>
          <w:color w:val="000000" w:themeColor="text1"/>
        </w:rPr>
      </w:pPr>
      <w:r w:rsidRPr="004C2CAD">
        <w:rPr>
          <w:color w:val="000000" w:themeColor="text1"/>
        </w:rPr>
        <w:t>–</w:t>
      </w:r>
      <w:r w:rsidRPr="004C2CAD">
        <w:rPr>
          <w:noProof/>
          <w:color w:val="000000" w:themeColor="text1"/>
        </w:rPr>
        <w:drawing>
          <wp:inline distT="0" distB="0" distL="0" distR="0" wp14:anchorId="4DCDA509" wp14:editId="65412275">
            <wp:extent cx="1423670" cy="957580"/>
            <wp:effectExtent l="0" t="0" r="0" b="0"/>
            <wp:docPr id="2" name="image1.jpg" descr="gbclogo"/>
            <wp:cNvGraphicFramePr/>
            <a:graphic xmlns:a="http://schemas.openxmlformats.org/drawingml/2006/main">
              <a:graphicData uri="http://schemas.openxmlformats.org/drawingml/2006/picture">
                <pic:pic xmlns:pic="http://schemas.openxmlformats.org/drawingml/2006/picture">
                  <pic:nvPicPr>
                    <pic:cNvPr id="0" name="image1.jpg" descr="gbclogo"/>
                    <pic:cNvPicPr preferRelativeResize="0"/>
                  </pic:nvPicPr>
                  <pic:blipFill>
                    <a:blip r:embed="rId8"/>
                    <a:srcRect/>
                    <a:stretch>
                      <a:fillRect/>
                    </a:stretch>
                  </pic:blipFill>
                  <pic:spPr>
                    <a:xfrm>
                      <a:off x="0" y="0"/>
                      <a:ext cx="1423670" cy="957580"/>
                    </a:xfrm>
                    <a:prstGeom prst="rect">
                      <a:avLst/>
                    </a:prstGeom>
                    <a:ln/>
                  </pic:spPr>
                </pic:pic>
              </a:graphicData>
            </a:graphic>
          </wp:inline>
        </w:drawing>
      </w:r>
      <w:r w:rsidRPr="004C2CAD">
        <w:rPr>
          <w:color w:val="000000" w:themeColor="text1"/>
        </w:rPr>
        <w:tab/>
      </w:r>
      <w:r w:rsidRPr="004C2CAD">
        <w:rPr>
          <w:color w:val="000000" w:themeColor="text1"/>
        </w:rPr>
        <w:tab/>
      </w:r>
      <w:r w:rsidRPr="004C2CAD">
        <w:rPr>
          <w:color w:val="000000" w:themeColor="text1"/>
        </w:rPr>
        <w:tab/>
      </w:r>
      <w:r w:rsidRPr="004C2CAD">
        <w:rPr>
          <w:color w:val="000000" w:themeColor="text1"/>
        </w:rPr>
        <w:tab/>
      </w:r>
    </w:p>
    <w:p w14:paraId="29670A47" w14:textId="77777777" w:rsidR="00772D0F" w:rsidRPr="004C2CAD" w:rsidRDefault="00772D0F">
      <w:pPr>
        <w:rPr>
          <w:color w:val="000000" w:themeColor="text1"/>
        </w:rPr>
      </w:pPr>
    </w:p>
    <w:p w14:paraId="710201CF" w14:textId="77777777" w:rsidR="00772D0F" w:rsidRPr="004C2CAD" w:rsidRDefault="00772D0F">
      <w:pPr>
        <w:rPr>
          <w:color w:val="000000" w:themeColor="text1"/>
        </w:rPr>
      </w:pPr>
    </w:p>
    <w:p w14:paraId="750C4EFE" w14:textId="77777777" w:rsidR="00772D0F" w:rsidRPr="004C2CAD" w:rsidRDefault="00000000">
      <w:pPr>
        <w:rPr>
          <w:b/>
          <w:color w:val="000000" w:themeColor="text1"/>
        </w:rPr>
      </w:pPr>
      <w:r w:rsidRPr="004C2CAD">
        <w:rPr>
          <w:b/>
          <w:color w:val="000000" w:themeColor="text1"/>
        </w:rPr>
        <w:t>POLICY AND PROCEDURE</w:t>
      </w:r>
    </w:p>
    <w:p w14:paraId="743F5C95" w14:textId="77777777" w:rsidR="00772D0F" w:rsidRPr="004C2CAD" w:rsidRDefault="00772D0F">
      <w:pPr>
        <w:rPr>
          <w:color w:val="000000" w:themeColor="text1"/>
        </w:rPr>
      </w:pPr>
    </w:p>
    <w:p w14:paraId="3DCFB923" w14:textId="7FCA7EFD" w:rsidR="00772D0F" w:rsidRPr="004C2CAD" w:rsidRDefault="00000000">
      <w:pPr>
        <w:pBdr>
          <w:top w:val="single" w:sz="4" w:space="1" w:color="000000"/>
        </w:pBdr>
        <w:tabs>
          <w:tab w:val="left" w:pos="2160"/>
        </w:tabs>
        <w:rPr>
          <w:color w:val="000000" w:themeColor="text1"/>
        </w:rPr>
      </w:pPr>
      <w:r w:rsidRPr="004C2CAD">
        <w:rPr>
          <w:b/>
          <w:color w:val="000000" w:themeColor="text1"/>
        </w:rPr>
        <w:t>Procedure:</w:t>
      </w:r>
      <w:r w:rsidRPr="004C2CAD">
        <w:rPr>
          <w:color w:val="000000" w:themeColor="text1"/>
        </w:rPr>
        <w:tab/>
      </w:r>
      <w:r w:rsidRPr="004C2CAD">
        <w:rPr>
          <w:b/>
          <w:color w:val="000000" w:themeColor="text1"/>
        </w:rPr>
        <w:t>Mission Fulfillment/Institutional Effectiveness</w:t>
      </w:r>
      <w:r w:rsidR="00DA390F" w:rsidRPr="004C2CAD">
        <w:rPr>
          <w:b/>
          <w:color w:val="000000" w:themeColor="text1"/>
        </w:rPr>
        <w:t xml:space="preserve"> Assessment</w:t>
      </w:r>
    </w:p>
    <w:p w14:paraId="64FE5B0A" w14:textId="77777777" w:rsidR="00772D0F" w:rsidRPr="004C2CAD" w:rsidRDefault="00000000">
      <w:pPr>
        <w:rPr>
          <w:b/>
          <w:color w:val="000000" w:themeColor="text1"/>
        </w:rPr>
      </w:pPr>
      <w:r w:rsidRPr="004C2CAD">
        <w:rPr>
          <w:b/>
          <w:color w:val="000000" w:themeColor="text1"/>
        </w:rPr>
        <w:t>Policy No.:</w:t>
      </w:r>
      <w:r w:rsidRPr="004C2CAD">
        <w:rPr>
          <w:color w:val="000000" w:themeColor="text1"/>
        </w:rPr>
        <w:tab/>
      </w:r>
      <w:r w:rsidRPr="004C2CAD">
        <w:rPr>
          <w:color w:val="000000" w:themeColor="text1"/>
        </w:rPr>
        <w:tab/>
      </w:r>
      <w:r w:rsidRPr="004C2CAD">
        <w:rPr>
          <w:b/>
          <w:color w:val="000000" w:themeColor="text1"/>
        </w:rPr>
        <w:t>2.3</w:t>
      </w:r>
    </w:p>
    <w:p w14:paraId="0CF77AFC" w14:textId="77777777" w:rsidR="00772D0F" w:rsidRPr="004C2CAD" w:rsidRDefault="00000000">
      <w:pPr>
        <w:rPr>
          <w:b/>
          <w:color w:val="000000" w:themeColor="text1"/>
        </w:rPr>
      </w:pPr>
      <w:r w:rsidRPr="004C2CAD">
        <w:rPr>
          <w:b/>
          <w:color w:val="000000" w:themeColor="text1"/>
        </w:rPr>
        <w:t>Department:</w:t>
      </w:r>
      <w:r w:rsidRPr="004C2CAD">
        <w:rPr>
          <w:b/>
          <w:color w:val="000000" w:themeColor="text1"/>
        </w:rPr>
        <w:tab/>
      </w:r>
      <w:r w:rsidRPr="004C2CAD">
        <w:rPr>
          <w:b/>
          <w:color w:val="000000" w:themeColor="text1"/>
        </w:rPr>
        <w:tab/>
        <w:t>Office of the President</w:t>
      </w:r>
    </w:p>
    <w:p w14:paraId="0D35BBB0" w14:textId="77777777" w:rsidR="00772D0F" w:rsidRPr="004C2CAD" w:rsidRDefault="00000000">
      <w:pPr>
        <w:pBdr>
          <w:bottom w:val="single" w:sz="4" w:space="1" w:color="000000"/>
        </w:pBdr>
        <w:rPr>
          <w:b/>
          <w:color w:val="000000" w:themeColor="text1"/>
        </w:rPr>
      </w:pPr>
      <w:r w:rsidRPr="004C2CAD">
        <w:rPr>
          <w:b/>
          <w:color w:val="000000" w:themeColor="text1"/>
        </w:rPr>
        <w:t>Contact:</w:t>
      </w:r>
      <w:r w:rsidRPr="004C2CAD">
        <w:rPr>
          <w:b/>
          <w:color w:val="000000" w:themeColor="text1"/>
        </w:rPr>
        <w:tab/>
      </w:r>
      <w:r w:rsidRPr="004C2CAD">
        <w:rPr>
          <w:b/>
          <w:color w:val="000000" w:themeColor="text1"/>
        </w:rPr>
        <w:tab/>
        <w:t>Vice President for Academic Affairs</w:t>
      </w:r>
    </w:p>
    <w:p w14:paraId="616E13DF" w14:textId="77777777" w:rsidR="00772D0F" w:rsidRPr="004C2CAD" w:rsidRDefault="00772D0F">
      <w:pPr>
        <w:tabs>
          <w:tab w:val="left" w:pos="1800"/>
        </w:tabs>
        <w:rPr>
          <w:b/>
          <w:color w:val="000000" w:themeColor="text1"/>
          <w:u w:val="single"/>
        </w:rPr>
      </w:pPr>
    </w:p>
    <w:p w14:paraId="56FD300C" w14:textId="77777777" w:rsidR="00772D0F" w:rsidRPr="004C2CAD" w:rsidRDefault="00000000">
      <w:pPr>
        <w:tabs>
          <w:tab w:val="left" w:pos="1800"/>
        </w:tabs>
        <w:rPr>
          <w:b/>
          <w:color w:val="000000" w:themeColor="text1"/>
          <w:u w:val="single"/>
        </w:rPr>
      </w:pPr>
      <w:r w:rsidRPr="004C2CAD">
        <w:rPr>
          <w:b/>
          <w:color w:val="000000" w:themeColor="text1"/>
          <w:u w:val="single"/>
        </w:rPr>
        <w:t>Policy</w:t>
      </w:r>
    </w:p>
    <w:p w14:paraId="4A2914A0" w14:textId="77777777" w:rsidR="00772D0F" w:rsidRPr="004C2CAD" w:rsidRDefault="00772D0F">
      <w:pPr>
        <w:tabs>
          <w:tab w:val="left" w:pos="1800"/>
        </w:tabs>
        <w:rPr>
          <w:b/>
          <w:color w:val="000000" w:themeColor="text1"/>
          <w:u w:val="single"/>
        </w:rPr>
      </w:pPr>
    </w:p>
    <w:p w14:paraId="250916EB" w14:textId="3502D65D" w:rsidR="00772D0F" w:rsidRPr="004C2CAD" w:rsidRDefault="00000000">
      <w:pPr>
        <w:tabs>
          <w:tab w:val="left" w:pos="1800"/>
        </w:tabs>
        <w:rPr>
          <w:color w:val="000000" w:themeColor="text1"/>
        </w:rPr>
      </w:pPr>
      <w:r w:rsidRPr="004C2CAD">
        <w:rPr>
          <w:color w:val="000000" w:themeColor="text1"/>
        </w:rPr>
        <w:t xml:space="preserve">The purpose of the Mission Fulfillment/Institutional Effectiveness </w:t>
      </w:r>
      <w:r w:rsidR="00DA390F" w:rsidRPr="004C2CAD">
        <w:rPr>
          <w:color w:val="000000" w:themeColor="text1"/>
        </w:rPr>
        <w:t xml:space="preserve">Assessment </w:t>
      </w:r>
      <w:r w:rsidRPr="004C2CAD">
        <w:rPr>
          <w:color w:val="000000" w:themeColor="text1"/>
        </w:rPr>
        <w:t xml:space="preserve">policy is to document the </w:t>
      </w:r>
      <w:r w:rsidR="00DA390F" w:rsidRPr="004C2CAD">
        <w:rPr>
          <w:color w:val="000000" w:themeColor="text1"/>
        </w:rPr>
        <w:t xml:space="preserve">entire </w:t>
      </w:r>
      <w:r w:rsidRPr="004C2CAD">
        <w:rPr>
          <w:color w:val="000000" w:themeColor="text1"/>
        </w:rPr>
        <w:t xml:space="preserve">assessment process for producing evidence of ongoing evaluation and planning, and to measure mission fulfillment.  </w:t>
      </w:r>
    </w:p>
    <w:p w14:paraId="68C0F236" w14:textId="77777777" w:rsidR="00772D0F" w:rsidRPr="004C2CAD" w:rsidRDefault="00772D0F">
      <w:pPr>
        <w:tabs>
          <w:tab w:val="left" w:pos="1800"/>
        </w:tabs>
        <w:rPr>
          <w:b/>
          <w:color w:val="000000" w:themeColor="text1"/>
          <w:u w:val="single"/>
        </w:rPr>
      </w:pPr>
    </w:p>
    <w:p w14:paraId="4D18EE56" w14:textId="77777777" w:rsidR="00772D0F" w:rsidRPr="004C2CAD" w:rsidRDefault="00000000">
      <w:pPr>
        <w:tabs>
          <w:tab w:val="left" w:pos="1800"/>
        </w:tabs>
        <w:rPr>
          <w:b/>
          <w:color w:val="000000" w:themeColor="text1"/>
          <w:u w:val="single"/>
        </w:rPr>
      </w:pPr>
      <w:r w:rsidRPr="004C2CAD">
        <w:rPr>
          <w:b/>
          <w:color w:val="000000" w:themeColor="text1"/>
          <w:u w:val="single"/>
        </w:rPr>
        <w:t>Scope</w:t>
      </w:r>
    </w:p>
    <w:p w14:paraId="507C4896" w14:textId="77777777" w:rsidR="00772D0F" w:rsidRPr="004C2CAD" w:rsidRDefault="00772D0F">
      <w:pPr>
        <w:tabs>
          <w:tab w:val="left" w:pos="1800"/>
        </w:tabs>
        <w:rPr>
          <w:b/>
          <w:color w:val="000000" w:themeColor="text1"/>
          <w:u w:val="single"/>
        </w:rPr>
      </w:pPr>
    </w:p>
    <w:p w14:paraId="4AF9792F" w14:textId="7DFDD3E0" w:rsidR="00772D0F" w:rsidRPr="004C2CAD" w:rsidRDefault="00000000">
      <w:pPr>
        <w:tabs>
          <w:tab w:val="left" w:pos="1800"/>
        </w:tabs>
        <w:rPr>
          <w:color w:val="000000" w:themeColor="text1"/>
        </w:rPr>
      </w:pPr>
      <w:r w:rsidRPr="004C2CAD">
        <w:rPr>
          <w:color w:val="000000" w:themeColor="text1"/>
        </w:rPr>
        <w:t>This process</w:t>
      </w:r>
      <w:r w:rsidR="004C2CAD" w:rsidRPr="004C2CAD">
        <w:rPr>
          <w:strike/>
          <w:color w:val="000000" w:themeColor="text1"/>
        </w:rPr>
        <w:t xml:space="preserve"> </w:t>
      </w:r>
      <w:r w:rsidRPr="004C2CAD">
        <w:rPr>
          <w:color w:val="000000" w:themeColor="text1"/>
        </w:rPr>
        <w:t>includes institutional, program, and course assessment. The Continuous Improvement Committee provides oversight for the institutional and program assessment. The Academic Standards Committee provides oversight for course assessment and academic standards.</w:t>
      </w:r>
    </w:p>
    <w:p w14:paraId="5FAADFFB" w14:textId="77777777" w:rsidR="00772D0F" w:rsidRPr="004C2CAD" w:rsidRDefault="00772D0F">
      <w:pPr>
        <w:tabs>
          <w:tab w:val="left" w:pos="1800"/>
        </w:tabs>
        <w:rPr>
          <w:color w:val="000000" w:themeColor="text1"/>
        </w:rPr>
      </w:pPr>
    </w:p>
    <w:p w14:paraId="395F8D34" w14:textId="77777777" w:rsidR="00772D0F" w:rsidRPr="004C2CAD" w:rsidRDefault="00000000">
      <w:pPr>
        <w:tabs>
          <w:tab w:val="left" w:pos="1800"/>
        </w:tabs>
        <w:rPr>
          <w:color w:val="000000" w:themeColor="text1"/>
        </w:rPr>
      </w:pPr>
      <w:r w:rsidRPr="004C2CAD">
        <w:rPr>
          <w:color w:val="000000" w:themeColor="text1"/>
        </w:rPr>
        <w:t>Assessment Principles</w:t>
      </w:r>
    </w:p>
    <w:p w14:paraId="21B8E8BF" w14:textId="77777777" w:rsidR="00772D0F" w:rsidRPr="004C2CAD" w:rsidRDefault="00000000">
      <w:pPr>
        <w:numPr>
          <w:ilvl w:val="0"/>
          <w:numId w:val="2"/>
        </w:numPr>
        <w:tabs>
          <w:tab w:val="left" w:pos="1800"/>
        </w:tabs>
        <w:rPr>
          <w:color w:val="000000" w:themeColor="text1"/>
        </w:rPr>
      </w:pPr>
      <w:r w:rsidRPr="004C2CAD">
        <w:rPr>
          <w:color w:val="000000" w:themeColor="text1"/>
        </w:rPr>
        <w:t>Institutional Assessment aligns strategic plan goals and key performance indicators to define institutional effectiveness and therefore, mission fulfillment.</w:t>
      </w:r>
    </w:p>
    <w:p w14:paraId="4DC5AD98" w14:textId="77777777" w:rsidR="00772D0F" w:rsidRPr="004C2CAD" w:rsidRDefault="00000000">
      <w:pPr>
        <w:numPr>
          <w:ilvl w:val="0"/>
          <w:numId w:val="2"/>
        </w:numPr>
        <w:tabs>
          <w:tab w:val="left" w:pos="1800"/>
        </w:tabs>
        <w:rPr>
          <w:color w:val="000000" w:themeColor="text1"/>
        </w:rPr>
      </w:pPr>
      <w:r w:rsidRPr="004C2CAD">
        <w:rPr>
          <w:color w:val="000000" w:themeColor="text1"/>
        </w:rPr>
        <w:t>Program Assessment aligns courses to program learning outcomes and connect to the institutional effectiveness.</w:t>
      </w:r>
    </w:p>
    <w:p w14:paraId="33A181A0" w14:textId="77777777" w:rsidR="00772D0F" w:rsidRPr="004C2CAD" w:rsidRDefault="00000000">
      <w:pPr>
        <w:numPr>
          <w:ilvl w:val="0"/>
          <w:numId w:val="2"/>
        </w:numPr>
        <w:tabs>
          <w:tab w:val="left" w:pos="1800"/>
        </w:tabs>
        <w:rPr>
          <w:color w:val="000000" w:themeColor="text1"/>
        </w:rPr>
      </w:pPr>
      <w:r w:rsidRPr="004C2CAD">
        <w:rPr>
          <w:color w:val="000000" w:themeColor="text1"/>
        </w:rPr>
        <w:t xml:space="preserve">Course assessment defines student learning outcomes and their relevance to program learning outcomes. </w:t>
      </w:r>
    </w:p>
    <w:p w14:paraId="55F6B60F" w14:textId="77777777" w:rsidR="00772D0F" w:rsidRPr="004C2CAD" w:rsidRDefault="00772D0F">
      <w:pPr>
        <w:tabs>
          <w:tab w:val="left" w:pos="1800"/>
        </w:tabs>
        <w:ind w:left="720"/>
        <w:rPr>
          <w:color w:val="000000" w:themeColor="text1"/>
        </w:rPr>
      </w:pPr>
    </w:p>
    <w:p w14:paraId="74B33C9B" w14:textId="1BA4BF71" w:rsidR="00772D0F" w:rsidRPr="004C2CAD" w:rsidRDefault="00115226">
      <w:pPr>
        <w:tabs>
          <w:tab w:val="left" w:pos="1800"/>
        </w:tabs>
        <w:rPr>
          <w:color w:val="000000" w:themeColor="text1"/>
        </w:rPr>
      </w:pPr>
      <w:r>
        <w:rPr>
          <w:noProof/>
        </w:rPr>
        <w:lastRenderedPageBreak/>
        <w:drawing>
          <wp:inline distT="0" distB="0" distL="0" distR="0" wp14:anchorId="1A510395" wp14:editId="083BF788">
            <wp:extent cx="5943600" cy="3343275"/>
            <wp:effectExtent l="0" t="0" r="0" b="9525"/>
            <wp:docPr id="188660027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600272" name=""/>
                    <pic:cNvPicPr/>
                  </pic:nvPicPr>
                  <pic:blipFill>
                    <a:blip r:embed="rId9">
                      <a:extLst>
                        <a:ext uri="{96DAC541-7B7A-43D3-8B79-37D633B846F1}">
                          <asvg:svgBlip xmlns:asvg="http://schemas.microsoft.com/office/drawing/2016/SVG/main" r:embed="rId10"/>
                        </a:ext>
                      </a:extLst>
                    </a:blip>
                    <a:stretch>
                      <a:fillRect/>
                    </a:stretch>
                  </pic:blipFill>
                  <pic:spPr>
                    <a:xfrm>
                      <a:off x="0" y="0"/>
                      <a:ext cx="5943600" cy="3343275"/>
                    </a:xfrm>
                    <a:prstGeom prst="rect">
                      <a:avLst/>
                    </a:prstGeom>
                  </pic:spPr>
                </pic:pic>
              </a:graphicData>
            </a:graphic>
          </wp:inline>
        </w:drawing>
      </w:r>
    </w:p>
    <w:p w14:paraId="1B28FA60" w14:textId="77777777" w:rsidR="00772D0F" w:rsidRPr="004C2CAD" w:rsidRDefault="00772D0F">
      <w:pPr>
        <w:tabs>
          <w:tab w:val="left" w:pos="1800"/>
        </w:tabs>
        <w:rPr>
          <w:b/>
          <w:color w:val="000000" w:themeColor="text1"/>
          <w:u w:val="single"/>
        </w:rPr>
      </w:pPr>
    </w:p>
    <w:p w14:paraId="0E19F64A" w14:textId="77777777" w:rsidR="00772D0F" w:rsidRPr="004C2CAD" w:rsidRDefault="00000000">
      <w:pPr>
        <w:tabs>
          <w:tab w:val="left" w:pos="1800"/>
        </w:tabs>
        <w:rPr>
          <w:b/>
          <w:color w:val="000000" w:themeColor="text1"/>
          <w:u w:val="single"/>
        </w:rPr>
      </w:pPr>
      <w:r w:rsidRPr="004C2CAD">
        <w:rPr>
          <w:b/>
          <w:color w:val="000000" w:themeColor="text1"/>
          <w:u w:val="single"/>
        </w:rPr>
        <w:t>Process</w:t>
      </w:r>
    </w:p>
    <w:p w14:paraId="150A3E51" w14:textId="77777777" w:rsidR="00772D0F" w:rsidRPr="004C2CAD" w:rsidRDefault="00772D0F">
      <w:pPr>
        <w:tabs>
          <w:tab w:val="left" w:pos="1800"/>
        </w:tabs>
        <w:rPr>
          <w:b/>
          <w:color w:val="000000" w:themeColor="text1"/>
          <w:u w:val="single"/>
        </w:rPr>
      </w:pPr>
    </w:p>
    <w:p w14:paraId="45055D34" w14:textId="77777777" w:rsidR="00772D0F" w:rsidRPr="004C2CAD" w:rsidRDefault="00000000">
      <w:pPr>
        <w:tabs>
          <w:tab w:val="left" w:pos="1800"/>
        </w:tabs>
        <w:rPr>
          <w:color w:val="000000" w:themeColor="text1"/>
          <w:u w:val="single"/>
        </w:rPr>
      </w:pPr>
      <w:r w:rsidRPr="004C2CAD">
        <w:rPr>
          <w:color w:val="000000" w:themeColor="text1"/>
          <w:u w:val="single"/>
        </w:rPr>
        <w:t>Institutional Assessment:</w:t>
      </w:r>
    </w:p>
    <w:p w14:paraId="79D55B12" w14:textId="77777777" w:rsidR="00772D0F" w:rsidRPr="004C2CAD" w:rsidRDefault="00772D0F">
      <w:pPr>
        <w:tabs>
          <w:tab w:val="left" w:pos="1800"/>
        </w:tabs>
        <w:rPr>
          <w:color w:val="000000" w:themeColor="text1"/>
          <w:u w:val="single"/>
        </w:rPr>
      </w:pPr>
    </w:p>
    <w:p w14:paraId="0913B0D0" w14:textId="19F52AC2" w:rsidR="00772D0F" w:rsidRPr="004C2CAD" w:rsidRDefault="00000000">
      <w:pPr>
        <w:tabs>
          <w:tab w:val="left" w:pos="1800"/>
        </w:tabs>
        <w:rPr>
          <w:color w:val="000000" w:themeColor="text1"/>
        </w:rPr>
      </w:pPr>
      <w:r w:rsidRPr="004C2CAD">
        <w:rPr>
          <w:color w:val="000000" w:themeColor="text1"/>
        </w:rPr>
        <w:t xml:space="preserve">GBC uses the annually reviewed Mission Fulfillment Report (MFR) to assess institutional effectiveness and the mission. The MFR is aligned to the strategic plan themes and goals. Key Performance Indicators (KPIs) are used to inform planning and resource allocation, along with comparison to national and regional peer institutions. The MFR data is to be reviewed and updated annually to meet the needs of the institution for continuous improvement. It is the responsibility of the Continuous Improvement Committee and Institutional Research and Effectiveness department to review and update the MFR annually. </w:t>
      </w:r>
    </w:p>
    <w:p w14:paraId="5372C4FF" w14:textId="77777777" w:rsidR="00772D0F" w:rsidRPr="004C2CAD" w:rsidRDefault="00772D0F">
      <w:pPr>
        <w:tabs>
          <w:tab w:val="left" w:pos="1800"/>
        </w:tabs>
        <w:rPr>
          <w:color w:val="000000" w:themeColor="text1"/>
        </w:rPr>
      </w:pPr>
    </w:p>
    <w:p w14:paraId="74FC55A2" w14:textId="77777777" w:rsidR="00772D0F" w:rsidRPr="004C2CAD" w:rsidRDefault="00000000">
      <w:pPr>
        <w:tabs>
          <w:tab w:val="left" w:pos="1800"/>
        </w:tabs>
        <w:rPr>
          <w:color w:val="000000" w:themeColor="text1"/>
        </w:rPr>
      </w:pPr>
      <w:r w:rsidRPr="004C2CAD">
        <w:rPr>
          <w:color w:val="000000" w:themeColor="text1"/>
        </w:rPr>
        <w:t>GBC’s General Education Program learning outcomes serve as the institutional learning outcomes. The General Education Program is reviewed every five years based on an assessment plan that is developed and approved by faculty. The responsibility of the General Education program assessment is performed by the Faculty Senate Academic Standards Committee.</w:t>
      </w:r>
    </w:p>
    <w:p w14:paraId="0F6E1061" w14:textId="77777777" w:rsidR="00772D0F" w:rsidRPr="004C2CAD" w:rsidRDefault="00772D0F">
      <w:pPr>
        <w:tabs>
          <w:tab w:val="left" w:pos="1800"/>
        </w:tabs>
        <w:rPr>
          <w:color w:val="000000" w:themeColor="text1"/>
        </w:rPr>
      </w:pPr>
    </w:p>
    <w:p w14:paraId="0C771BB4" w14:textId="77777777" w:rsidR="00772D0F" w:rsidRPr="004C2CAD" w:rsidRDefault="00000000">
      <w:pPr>
        <w:tabs>
          <w:tab w:val="left" w:pos="1800"/>
        </w:tabs>
        <w:rPr>
          <w:color w:val="000000" w:themeColor="text1"/>
          <w:u w:val="single"/>
        </w:rPr>
      </w:pPr>
      <w:r w:rsidRPr="004C2CAD">
        <w:rPr>
          <w:color w:val="000000" w:themeColor="text1"/>
          <w:u w:val="single"/>
        </w:rPr>
        <w:t>Program Assessment:</w:t>
      </w:r>
    </w:p>
    <w:p w14:paraId="506E8049" w14:textId="77777777" w:rsidR="00772D0F" w:rsidRPr="004C2CAD" w:rsidRDefault="00772D0F">
      <w:pPr>
        <w:tabs>
          <w:tab w:val="left" w:pos="1800"/>
        </w:tabs>
        <w:rPr>
          <w:color w:val="000000" w:themeColor="text1"/>
          <w:u w:val="single"/>
        </w:rPr>
      </w:pPr>
    </w:p>
    <w:p w14:paraId="3A3C5DB1" w14:textId="77777777" w:rsidR="00772D0F" w:rsidRPr="004C2CAD" w:rsidRDefault="00000000">
      <w:pPr>
        <w:tabs>
          <w:tab w:val="left" w:pos="1800"/>
        </w:tabs>
        <w:rPr>
          <w:color w:val="000000" w:themeColor="text1"/>
        </w:rPr>
      </w:pPr>
      <w:r w:rsidRPr="004C2CAD">
        <w:rPr>
          <w:color w:val="000000" w:themeColor="text1"/>
        </w:rPr>
        <w:t xml:space="preserve">Program assessment will follow the policy and procedure outlined in GBC Policy and Procedure 3.40, A Guide to </w:t>
      </w:r>
      <w:hyperlink r:id="rId11">
        <w:r w:rsidR="00772D0F" w:rsidRPr="004C2CAD">
          <w:rPr>
            <w:color w:val="000000" w:themeColor="text1"/>
            <w:u w:val="single"/>
          </w:rPr>
          <w:t xml:space="preserve">Program </w:t>
        </w:r>
      </w:hyperlink>
      <w:hyperlink r:id="rId12">
        <w:r w:rsidR="00772D0F" w:rsidRPr="004C2CAD">
          <w:rPr>
            <w:color w:val="000000" w:themeColor="text1"/>
            <w:u w:val="single"/>
          </w:rPr>
          <w:t>Reviews</w:t>
        </w:r>
      </w:hyperlink>
      <w:hyperlink r:id="rId13">
        <w:r w:rsidR="00772D0F" w:rsidRPr="004C2CAD">
          <w:rPr>
            <w:color w:val="000000" w:themeColor="text1"/>
            <w:u w:val="single"/>
          </w:rPr>
          <w:t>.</w:t>
        </w:r>
      </w:hyperlink>
      <w:r w:rsidRPr="004C2CAD">
        <w:rPr>
          <w:color w:val="000000" w:themeColor="text1"/>
        </w:rPr>
        <w:t xml:space="preserve"> </w:t>
      </w:r>
    </w:p>
    <w:p w14:paraId="38E31BBA" w14:textId="77777777" w:rsidR="00772D0F" w:rsidRPr="004C2CAD" w:rsidRDefault="00772D0F">
      <w:pPr>
        <w:tabs>
          <w:tab w:val="left" w:pos="1800"/>
        </w:tabs>
        <w:rPr>
          <w:color w:val="000000" w:themeColor="text1"/>
        </w:rPr>
      </w:pPr>
    </w:p>
    <w:p w14:paraId="7BAB92E5" w14:textId="77777777" w:rsidR="00772D0F" w:rsidRPr="004C2CAD" w:rsidRDefault="00000000">
      <w:pPr>
        <w:tabs>
          <w:tab w:val="left" w:pos="1800"/>
        </w:tabs>
        <w:rPr>
          <w:color w:val="000000" w:themeColor="text1"/>
          <w:u w:val="single"/>
        </w:rPr>
      </w:pPr>
      <w:r w:rsidRPr="004C2CAD">
        <w:rPr>
          <w:color w:val="000000" w:themeColor="text1"/>
          <w:u w:val="single"/>
        </w:rPr>
        <w:t>Non-Academic Department Assessment:</w:t>
      </w:r>
    </w:p>
    <w:p w14:paraId="002F63B7" w14:textId="77777777" w:rsidR="00772D0F" w:rsidRPr="004C2CAD" w:rsidRDefault="00772D0F">
      <w:pPr>
        <w:tabs>
          <w:tab w:val="left" w:pos="1800"/>
        </w:tabs>
        <w:rPr>
          <w:color w:val="000000" w:themeColor="text1"/>
          <w:u w:val="single"/>
        </w:rPr>
      </w:pPr>
    </w:p>
    <w:p w14:paraId="35111529" w14:textId="0DB63BA7" w:rsidR="00772D0F" w:rsidRPr="004C2CAD" w:rsidRDefault="00000000">
      <w:pPr>
        <w:tabs>
          <w:tab w:val="left" w:pos="1800"/>
        </w:tabs>
        <w:rPr>
          <w:color w:val="000000" w:themeColor="text1"/>
        </w:rPr>
      </w:pPr>
      <w:r w:rsidRPr="004C2CAD">
        <w:rPr>
          <w:color w:val="000000" w:themeColor="text1"/>
        </w:rPr>
        <w:t>Non-academic department assessment is completed annually. The departments included in the non-academic program assessment are: Academic Success</w:t>
      </w:r>
      <w:r w:rsidR="004C2CAD" w:rsidRPr="004C2CAD">
        <w:rPr>
          <w:color w:val="000000" w:themeColor="text1"/>
        </w:rPr>
        <w:t xml:space="preserve"> </w:t>
      </w:r>
      <w:r w:rsidRPr="004C2CAD">
        <w:rPr>
          <w:color w:val="000000" w:themeColor="text1"/>
        </w:rPr>
        <w:t xml:space="preserve">Center, Admissions, Advising, </w:t>
      </w:r>
      <w:r w:rsidRPr="004C2CAD">
        <w:rPr>
          <w:color w:val="000000" w:themeColor="text1"/>
        </w:rPr>
        <w:lastRenderedPageBreak/>
        <w:t>Disability Services, Facilities, Online Education, Human Resources, Institutional Research and Effectiveness, Recruitment, Library, Student Financial Aid, Student Housing, and the Veterans Resource Center. The following items are on the non-academic department assessment form:</w:t>
      </w:r>
    </w:p>
    <w:p w14:paraId="6B6589C7" w14:textId="77777777" w:rsidR="00772D0F" w:rsidRPr="004C2CAD" w:rsidRDefault="00772D0F">
      <w:pPr>
        <w:tabs>
          <w:tab w:val="left" w:pos="1800"/>
        </w:tabs>
        <w:rPr>
          <w:color w:val="000000" w:themeColor="text1"/>
        </w:rPr>
      </w:pPr>
    </w:p>
    <w:p w14:paraId="31639540" w14:textId="77777777" w:rsidR="00772D0F" w:rsidRPr="004C2CAD" w:rsidRDefault="00000000">
      <w:pPr>
        <w:numPr>
          <w:ilvl w:val="0"/>
          <w:numId w:val="1"/>
        </w:numPr>
        <w:tabs>
          <w:tab w:val="left" w:pos="1800"/>
        </w:tabs>
        <w:rPr>
          <w:color w:val="000000" w:themeColor="text1"/>
        </w:rPr>
      </w:pPr>
      <w:r w:rsidRPr="004C2CAD">
        <w:rPr>
          <w:color w:val="000000" w:themeColor="text1"/>
        </w:rPr>
        <w:t>Department Mission</w:t>
      </w:r>
    </w:p>
    <w:p w14:paraId="546178C3" w14:textId="77777777" w:rsidR="00772D0F" w:rsidRPr="004C2CAD" w:rsidRDefault="00000000">
      <w:pPr>
        <w:numPr>
          <w:ilvl w:val="0"/>
          <w:numId w:val="1"/>
        </w:numPr>
        <w:tabs>
          <w:tab w:val="left" w:pos="1800"/>
        </w:tabs>
        <w:rPr>
          <w:color w:val="000000" w:themeColor="text1"/>
        </w:rPr>
      </w:pPr>
      <w:r w:rsidRPr="004C2CAD">
        <w:rPr>
          <w:color w:val="000000" w:themeColor="text1"/>
        </w:rPr>
        <w:t>Department Goal</w:t>
      </w:r>
    </w:p>
    <w:p w14:paraId="3A62B9BD" w14:textId="77777777" w:rsidR="00772D0F" w:rsidRPr="004C2CAD" w:rsidRDefault="00000000">
      <w:pPr>
        <w:numPr>
          <w:ilvl w:val="0"/>
          <w:numId w:val="1"/>
        </w:numPr>
        <w:tabs>
          <w:tab w:val="left" w:pos="1800"/>
        </w:tabs>
        <w:rPr>
          <w:color w:val="000000" w:themeColor="text1"/>
        </w:rPr>
      </w:pPr>
      <w:r w:rsidRPr="004C2CAD">
        <w:rPr>
          <w:color w:val="000000" w:themeColor="text1"/>
        </w:rPr>
        <w:t>Strategic Plan Theme (This is the connection of their outcomes to GBC’s mission)</w:t>
      </w:r>
    </w:p>
    <w:p w14:paraId="787C6CE3" w14:textId="77777777" w:rsidR="00772D0F" w:rsidRPr="004C2CAD" w:rsidRDefault="00000000">
      <w:pPr>
        <w:numPr>
          <w:ilvl w:val="0"/>
          <w:numId w:val="1"/>
        </w:numPr>
        <w:tabs>
          <w:tab w:val="left" w:pos="1800"/>
        </w:tabs>
        <w:rPr>
          <w:color w:val="000000" w:themeColor="text1"/>
        </w:rPr>
      </w:pPr>
      <w:r w:rsidRPr="004C2CAD">
        <w:rPr>
          <w:color w:val="000000" w:themeColor="text1"/>
        </w:rPr>
        <w:t>Outcome statement. (A minimum of two statements are required)</w:t>
      </w:r>
    </w:p>
    <w:p w14:paraId="586A2983" w14:textId="77777777" w:rsidR="00772D0F" w:rsidRPr="004C2CAD" w:rsidRDefault="00000000">
      <w:pPr>
        <w:numPr>
          <w:ilvl w:val="0"/>
          <w:numId w:val="1"/>
        </w:numPr>
        <w:tabs>
          <w:tab w:val="left" w:pos="1800"/>
        </w:tabs>
        <w:rPr>
          <w:color w:val="000000" w:themeColor="text1"/>
        </w:rPr>
      </w:pPr>
      <w:r w:rsidRPr="004C2CAD">
        <w:rPr>
          <w:color w:val="000000" w:themeColor="text1"/>
        </w:rPr>
        <w:t>Assessment Year</w:t>
      </w:r>
    </w:p>
    <w:p w14:paraId="7BC779E7" w14:textId="77777777" w:rsidR="00772D0F" w:rsidRPr="004C2CAD" w:rsidRDefault="00000000">
      <w:pPr>
        <w:numPr>
          <w:ilvl w:val="0"/>
          <w:numId w:val="1"/>
        </w:numPr>
        <w:tabs>
          <w:tab w:val="left" w:pos="1800"/>
        </w:tabs>
        <w:rPr>
          <w:color w:val="000000" w:themeColor="text1"/>
        </w:rPr>
      </w:pPr>
      <w:r w:rsidRPr="004C2CAD">
        <w:rPr>
          <w:color w:val="000000" w:themeColor="text1"/>
        </w:rPr>
        <w:t>Assessment Measure</w:t>
      </w:r>
    </w:p>
    <w:p w14:paraId="2E9C81AA" w14:textId="77777777" w:rsidR="00772D0F" w:rsidRPr="004C2CAD" w:rsidRDefault="00000000">
      <w:pPr>
        <w:numPr>
          <w:ilvl w:val="0"/>
          <w:numId w:val="1"/>
        </w:numPr>
        <w:tabs>
          <w:tab w:val="left" w:pos="1800"/>
        </w:tabs>
        <w:rPr>
          <w:color w:val="000000" w:themeColor="text1"/>
        </w:rPr>
      </w:pPr>
      <w:r w:rsidRPr="004C2CAD">
        <w:rPr>
          <w:color w:val="000000" w:themeColor="text1"/>
        </w:rPr>
        <w:t>Results of the data collection from the measurements</w:t>
      </w:r>
    </w:p>
    <w:p w14:paraId="45271C37" w14:textId="77777777" w:rsidR="00772D0F" w:rsidRPr="004C2CAD" w:rsidRDefault="00000000">
      <w:pPr>
        <w:numPr>
          <w:ilvl w:val="0"/>
          <w:numId w:val="1"/>
        </w:numPr>
        <w:tabs>
          <w:tab w:val="left" w:pos="1800"/>
        </w:tabs>
        <w:rPr>
          <w:color w:val="000000" w:themeColor="text1"/>
        </w:rPr>
      </w:pPr>
      <w:r w:rsidRPr="004C2CAD">
        <w:rPr>
          <w:color w:val="000000" w:themeColor="text1"/>
        </w:rPr>
        <w:t xml:space="preserve">Action Plan for the next year </w:t>
      </w:r>
    </w:p>
    <w:p w14:paraId="0872526F" w14:textId="77777777" w:rsidR="00772D0F" w:rsidRPr="004C2CAD" w:rsidRDefault="00772D0F">
      <w:pPr>
        <w:tabs>
          <w:tab w:val="left" w:pos="1800"/>
        </w:tabs>
        <w:rPr>
          <w:color w:val="000000" w:themeColor="text1"/>
        </w:rPr>
      </w:pPr>
    </w:p>
    <w:p w14:paraId="24D127BF" w14:textId="77777777" w:rsidR="00772D0F" w:rsidRPr="004C2CAD" w:rsidRDefault="00000000">
      <w:pPr>
        <w:tabs>
          <w:tab w:val="left" w:pos="1800"/>
        </w:tabs>
        <w:rPr>
          <w:color w:val="000000" w:themeColor="text1"/>
        </w:rPr>
      </w:pPr>
      <w:r w:rsidRPr="004C2CAD">
        <w:rPr>
          <w:color w:val="000000" w:themeColor="text1"/>
        </w:rPr>
        <w:t>The appropriate Vice President who oversees non-academic areas is accountable to ensure the non-academic department assessment is completed.</w:t>
      </w:r>
    </w:p>
    <w:p w14:paraId="06EE7F71" w14:textId="77777777" w:rsidR="00772D0F" w:rsidRPr="004C2CAD" w:rsidRDefault="00772D0F">
      <w:pPr>
        <w:tabs>
          <w:tab w:val="left" w:pos="1800"/>
        </w:tabs>
        <w:rPr>
          <w:color w:val="000000" w:themeColor="text1"/>
        </w:rPr>
      </w:pPr>
    </w:p>
    <w:p w14:paraId="069BB63F" w14:textId="77777777" w:rsidR="00772D0F" w:rsidRPr="004C2CAD" w:rsidRDefault="00000000">
      <w:pPr>
        <w:tabs>
          <w:tab w:val="left" w:pos="1800"/>
        </w:tabs>
        <w:rPr>
          <w:color w:val="000000" w:themeColor="text1"/>
          <w:sz w:val="20"/>
          <w:szCs w:val="20"/>
        </w:rPr>
      </w:pPr>
      <w:r w:rsidRPr="004C2CAD">
        <w:rPr>
          <w:color w:val="000000" w:themeColor="text1"/>
          <w:u w:val="single"/>
        </w:rPr>
        <w:t>Course Assessment:</w:t>
      </w:r>
    </w:p>
    <w:p w14:paraId="1EAB381A" w14:textId="77777777" w:rsidR="00772D0F" w:rsidRPr="004C2CAD" w:rsidRDefault="00772D0F">
      <w:pPr>
        <w:rPr>
          <w:color w:val="000000" w:themeColor="text1"/>
        </w:rPr>
      </w:pPr>
    </w:p>
    <w:p w14:paraId="2993ED2D" w14:textId="77777777" w:rsidR="00772D0F" w:rsidRPr="004C2CAD" w:rsidRDefault="00772D0F">
      <w:pPr>
        <w:rPr>
          <w:b/>
          <w:i/>
          <w:color w:val="000000" w:themeColor="text1"/>
          <w:sz w:val="22"/>
          <w:szCs w:val="22"/>
        </w:rPr>
      </w:pPr>
    </w:p>
    <w:tbl>
      <w:tblPr>
        <w:tblStyle w:val="a"/>
        <w:tblW w:w="37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80"/>
      </w:tblGrid>
      <w:tr w:rsidR="004C2CAD" w:rsidRPr="004C2CAD" w14:paraId="062E43A4" w14:textId="77777777">
        <w:tc>
          <w:tcPr>
            <w:tcW w:w="3780" w:type="dxa"/>
            <w:shd w:val="clear" w:color="auto" w:fill="E6E6E6"/>
          </w:tcPr>
          <w:p w14:paraId="2AFEA5E0" w14:textId="77777777" w:rsidR="00772D0F" w:rsidRPr="004C2CAD" w:rsidRDefault="00000000">
            <w:pPr>
              <w:rPr>
                <w:b/>
                <w:color w:val="000000" w:themeColor="text1"/>
              </w:rPr>
            </w:pPr>
            <w:proofErr w:type="gramStart"/>
            <w:r w:rsidRPr="004C2CAD">
              <w:rPr>
                <w:b/>
                <w:color w:val="000000" w:themeColor="text1"/>
              </w:rPr>
              <w:t>1.0  Regular</w:t>
            </w:r>
            <w:proofErr w:type="gramEnd"/>
            <w:r w:rsidRPr="004C2CAD">
              <w:rPr>
                <w:b/>
                <w:color w:val="000000" w:themeColor="text1"/>
              </w:rPr>
              <w:t xml:space="preserve"> Faculty Responsibility</w:t>
            </w:r>
          </w:p>
        </w:tc>
      </w:tr>
    </w:tbl>
    <w:p w14:paraId="37E5A612" w14:textId="77777777" w:rsidR="00772D0F" w:rsidRPr="004C2CAD" w:rsidRDefault="00772D0F">
      <w:pPr>
        <w:rPr>
          <w:color w:val="000000" w:themeColor="text1"/>
        </w:rPr>
      </w:pPr>
    </w:p>
    <w:p w14:paraId="0020E2ED" w14:textId="751E2080" w:rsidR="00772D0F" w:rsidRPr="004C2CAD" w:rsidRDefault="00000000">
      <w:pPr>
        <w:rPr>
          <w:color w:val="000000" w:themeColor="text1"/>
        </w:rPr>
      </w:pPr>
      <w:r w:rsidRPr="004C2CAD">
        <w:rPr>
          <w:color w:val="000000" w:themeColor="text1"/>
        </w:rPr>
        <w:t xml:space="preserve">All instructors under annual contract will assess at least two courses each academic year using the Course Assessment Report Form. At a minimum, all courses will be assessed on a </w:t>
      </w:r>
      <w:r w:rsidR="004C2CAD" w:rsidRPr="004C2CAD">
        <w:rPr>
          <w:color w:val="000000" w:themeColor="text1"/>
        </w:rPr>
        <w:t>seven</w:t>
      </w:r>
      <w:r w:rsidRPr="004C2CAD">
        <w:rPr>
          <w:color w:val="000000" w:themeColor="text1"/>
        </w:rPr>
        <w:t xml:space="preserve">-year rotation; departments will be responsible for deciding on the rotation and documentation. The course assessments are submitted to the appropriate dean for review during the annual faculty evaluation process. </w:t>
      </w:r>
    </w:p>
    <w:p w14:paraId="08AE3E2C" w14:textId="77777777" w:rsidR="00772D0F" w:rsidRPr="004C2CAD" w:rsidRDefault="00772D0F">
      <w:pPr>
        <w:rPr>
          <w:color w:val="000000" w:themeColor="text1"/>
        </w:rPr>
      </w:pPr>
    </w:p>
    <w:tbl>
      <w:tblPr>
        <w:tblStyle w:val="a0"/>
        <w:tblW w:w="37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80"/>
      </w:tblGrid>
      <w:tr w:rsidR="004C2CAD" w:rsidRPr="004C2CAD" w14:paraId="035C0CFE" w14:textId="77777777">
        <w:tc>
          <w:tcPr>
            <w:tcW w:w="3780" w:type="dxa"/>
            <w:shd w:val="clear" w:color="auto" w:fill="E6E6E6"/>
          </w:tcPr>
          <w:p w14:paraId="1F93C793" w14:textId="77777777" w:rsidR="00772D0F" w:rsidRPr="004C2CAD" w:rsidRDefault="00000000">
            <w:pPr>
              <w:rPr>
                <w:b/>
                <w:color w:val="000000" w:themeColor="text1"/>
              </w:rPr>
            </w:pPr>
            <w:proofErr w:type="gramStart"/>
            <w:r w:rsidRPr="004C2CAD">
              <w:rPr>
                <w:b/>
                <w:color w:val="000000" w:themeColor="text1"/>
              </w:rPr>
              <w:t>2.0  Part</w:t>
            </w:r>
            <w:proofErr w:type="gramEnd"/>
            <w:r w:rsidRPr="004C2CAD">
              <w:rPr>
                <w:b/>
                <w:color w:val="000000" w:themeColor="text1"/>
              </w:rPr>
              <w:t>-Time Faculty Responsibility</w:t>
            </w:r>
          </w:p>
        </w:tc>
      </w:tr>
    </w:tbl>
    <w:p w14:paraId="7D6B1225" w14:textId="77777777" w:rsidR="00772D0F" w:rsidRPr="004C2CAD" w:rsidRDefault="00772D0F">
      <w:pPr>
        <w:rPr>
          <w:color w:val="000000" w:themeColor="text1"/>
        </w:rPr>
      </w:pPr>
    </w:p>
    <w:p w14:paraId="0FA421E6" w14:textId="77777777" w:rsidR="00772D0F" w:rsidRPr="004C2CAD" w:rsidRDefault="00000000">
      <w:pPr>
        <w:rPr>
          <w:color w:val="000000" w:themeColor="text1"/>
        </w:rPr>
      </w:pPr>
      <w:r w:rsidRPr="004C2CAD">
        <w:rPr>
          <w:color w:val="000000" w:themeColor="text1"/>
        </w:rPr>
        <w:t>Part-Time faculty will complete a Course Assessment Report Form only for courses that are not offered by full-time regular faculty. At a minimum, courses will be assessed following their initial offering and on a five-year rotation thereafter; each department is responsible for deciding on the rotation and for providing documentation.</w:t>
      </w:r>
    </w:p>
    <w:p w14:paraId="26B52795" w14:textId="77777777" w:rsidR="00772D0F" w:rsidRPr="004C2CAD" w:rsidRDefault="00772D0F">
      <w:pPr>
        <w:rPr>
          <w:color w:val="000000" w:themeColor="text1"/>
        </w:rPr>
      </w:pPr>
    </w:p>
    <w:tbl>
      <w:tblPr>
        <w:tblStyle w:val="a1"/>
        <w:tblW w:w="40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50"/>
      </w:tblGrid>
      <w:tr w:rsidR="004C2CAD" w:rsidRPr="004C2CAD" w14:paraId="68F067CF" w14:textId="77777777">
        <w:tc>
          <w:tcPr>
            <w:tcW w:w="4050" w:type="dxa"/>
            <w:shd w:val="clear" w:color="auto" w:fill="E6E6E6"/>
          </w:tcPr>
          <w:p w14:paraId="0EBC4D5B" w14:textId="77777777" w:rsidR="00772D0F" w:rsidRPr="004C2CAD" w:rsidRDefault="00000000">
            <w:pPr>
              <w:rPr>
                <w:b/>
                <w:color w:val="000000" w:themeColor="text1"/>
              </w:rPr>
            </w:pPr>
            <w:proofErr w:type="gramStart"/>
            <w:r w:rsidRPr="004C2CAD">
              <w:rPr>
                <w:b/>
                <w:color w:val="000000" w:themeColor="text1"/>
              </w:rPr>
              <w:t>3.0  Department</w:t>
            </w:r>
            <w:proofErr w:type="gramEnd"/>
            <w:r w:rsidRPr="004C2CAD">
              <w:rPr>
                <w:b/>
                <w:color w:val="000000" w:themeColor="text1"/>
              </w:rPr>
              <w:t xml:space="preserve"> Chair Responsibility</w:t>
            </w:r>
          </w:p>
        </w:tc>
      </w:tr>
    </w:tbl>
    <w:p w14:paraId="69CB628A" w14:textId="77777777" w:rsidR="00772D0F" w:rsidRPr="004C2CAD" w:rsidRDefault="00772D0F">
      <w:pPr>
        <w:rPr>
          <w:color w:val="000000" w:themeColor="text1"/>
        </w:rPr>
      </w:pPr>
    </w:p>
    <w:p w14:paraId="3A902904" w14:textId="4838E3B3" w:rsidR="00772D0F" w:rsidRPr="004C2CAD" w:rsidRDefault="00000000">
      <w:pPr>
        <w:rPr>
          <w:color w:val="000000" w:themeColor="text1"/>
        </w:rPr>
      </w:pPr>
      <w:r w:rsidRPr="004C2CAD">
        <w:rPr>
          <w:color w:val="000000" w:themeColor="text1"/>
        </w:rPr>
        <w:t xml:space="preserve">Department Chairs are responsible to review and ensure completion of Course Assessment Report Forms by each department’s faculty, to ensure all courses are assessed according to the </w:t>
      </w:r>
      <w:r w:rsidR="004C2CAD" w:rsidRPr="004C2CAD">
        <w:rPr>
          <w:color w:val="000000" w:themeColor="text1"/>
        </w:rPr>
        <w:t>seven</w:t>
      </w:r>
      <w:r w:rsidRPr="004C2CAD">
        <w:rPr>
          <w:color w:val="000000" w:themeColor="text1"/>
        </w:rPr>
        <w:t>-year rotation period.</w:t>
      </w:r>
      <w:r w:rsidRPr="004C2CAD">
        <w:rPr>
          <w:color w:val="000000" w:themeColor="text1"/>
        </w:rPr>
        <w:br w:type="page"/>
      </w:r>
    </w:p>
    <w:p w14:paraId="478252F9" w14:textId="77777777" w:rsidR="00772D0F" w:rsidRPr="004C2CAD" w:rsidRDefault="00772D0F">
      <w:pPr>
        <w:rPr>
          <w:color w:val="000000" w:themeColor="text1"/>
        </w:rPr>
      </w:pPr>
    </w:p>
    <w:tbl>
      <w:tblPr>
        <w:tblStyle w:val="a2"/>
        <w:tblW w:w="60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45"/>
      </w:tblGrid>
      <w:tr w:rsidR="004C2CAD" w:rsidRPr="004C2CAD" w14:paraId="77C8E085" w14:textId="77777777">
        <w:tc>
          <w:tcPr>
            <w:tcW w:w="6045" w:type="dxa"/>
            <w:shd w:val="clear" w:color="auto" w:fill="E6E6E6"/>
          </w:tcPr>
          <w:p w14:paraId="6DB5F019" w14:textId="77777777" w:rsidR="00772D0F" w:rsidRPr="004C2CAD" w:rsidRDefault="00000000">
            <w:pPr>
              <w:rPr>
                <w:b/>
                <w:i/>
                <w:color w:val="000000" w:themeColor="text1"/>
              </w:rPr>
            </w:pPr>
            <w:proofErr w:type="gramStart"/>
            <w:r w:rsidRPr="004C2CAD">
              <w:rPr>
                <w:b/>
                <w:color w:val="000000" w:themeColor="text1"/>
              </w:rPr>
              <w:t>4.0  Academic</w:t>
            </w:r>
            <w:proofErr w:type="gramEnd"/>
            <w:r w:rsidRPr="004C2CAD">
              <w:rPr>
                <w:b/>
                <w:color w:val="000000" w:themeColor="text1"/>
              </w:rPr>
              <w:t xml:space="preserve"> Standards Committee Responsibility</w:t>
            </w:r>
          </w:p>
        </w:tc>
      </w:tr>
    </w:tbl>
    <w:p w14:paraId="705A4ED1" w14:textId="77777777" w:rsidR="00772D0F" w:rsidRPr="004C2CAD" w:rsidRDefault="00772D0F">
      <w:pPr>
        <w:rPr>
          <w:color w:val="000000" w:themeColor="text1"/>
        </w:rPr>
      </w:pPr>
    </w:p>
    <w:p w14:paraId="538E958C" w14:textId="77777777" w:rsidR="00772D0F" w:rsidRPr="004C2CAD" w:rsidRDefault="00000000">
      <w:pPr>
        <w:rPr>
          <w:color w:val="000000" w:themeColor="text1"/>
        </w:rPr>
      </w:pPr>
      <w:r w:rsidRPr="004C2CAD">
        <w:rPr>
          <w:color w:val="000000" w:themeColor="text1"/>
        </w:rPr>
        <w:t>The Academic Standards Committee will be responsible for assuring that the Course Assessment rotation is completed.</w:t>
      </w:r>
    </w:p>
    <w:p w14:paraId="200BEBCF" w14:textId="77777777" w:rsidR="00772D0F" w:rsidRPr="004C2CAD" w:rsidRDefault="00772D0F">
      <w:pPr>
        <w:rPr>
          <w:color w:val="000000" w:themeColor="text1"/>
        </w:rPr>
      </w:pPr>
    </w:p>
    <w:p w14:paraId="046236C6" w14:textId="085ECF78" w:rsidR="00772D0F" w:rsidRPr="004C2CAD" w:rsidRDefault="00000000">
      <w:pPr>
        <w:rPr>
          <w:color w:val="000000" w:themeColor="text1"/>
        </w:rPr>
      </w:pPr>
      <w:r w:rsidRPr="004C2CAD">
        <w:rPr>
          <w:color w:val="000000" w:themeColor="text1"/>
        </w:rPr>
        <w:t xml:space="preserve">The Course Assessment Report Form, along with an explanation of how to use it, is available on the </w:t>
      </w:r>
      <w:r w:rsidR="004C2CAD" w:rsidRPr="004C2CAD">
        <w:rPr>
          <w:color w:val="000000" w:themeColor="text1"/>
        </w:rPr>
        <w:t>Institutional Research and</w:t>
      </w:r>
      <w:r w:rsidRPr="004C2CAD">
        <w:rPr>
          <w:color w:val="000000" w:themeColor="text1"/>
        </w:rPr>
        <w:t xml:space="preserve"> A</w:t>
      </w:r>
      <w:r w:rsidR="00DA390F" w:rsidRPr="004C2CAD">
        <w:rPr>
          <w:color w:val="000000" w:themeColor="text1"/>
        </w:rPr>
        <w:t>cademic Standards</w:t>
      </w:r>
      <w:r w:rsidRPr="004C2CAD">
        <w:rPr>
          <w:color w:val="000000" w:themeColor="text1"/>
        </w:rPr>
        <w:t xml:space="preserve"> Committee</w:t>
      </w:r>
      <w:r w:rsidR="004C2CAD" w:rsidRPr="004C2CAD">
        <w:rPr>
          <w:color w:val="000000" w:themeColor="text1"/>
        </w:rPr>
        <w:t xml:space="preserve"> web pages.</w:t>
      </w:r>
      <w:r w:rsidRPr="004C2CAD">
        <w:rPr>
          <w:color w:val="000000" w:themeColor="text1"/>
        </w:rPr>
        <w:t xml:space="preserve"> </w:t>
      </w:r>
    </w:p>
    <w:p w14:paraId="46DC03D9" w14:textId="77777777" w:rsidR="00772D0F" w:rsidRPr="004C2CAD" w:rsidRDefault="00772D0F">
      <w:pPr>
        <w:rPr>
          <w:color w:val="000000" w:themeColor="text1"/>
        </w:rPr>
      </w:pPr>
    </w:p>
    <w:p w14:paraId="018C8556" w14:textId="3B8A12E4" w:rsidR="00772D0F" w:rsidRPr="004C2CAD" w:rsidRDefault="00000000">
      <w:pPr>
        <w:rPr>
          <w:color w:val="000000" w:themeColor="text1"/>
        </w:rPr>
      </w:pPr>
      <w:r w:rsidRPr="004C2CAD">
        <w:rPr>
          <w:color w:val="000000" w:themeColor="text1"/>
        </w:rPr>
        <w:t xml:space="preserve">After the annual evaluation cycle has been completed, the Course Assessment Reports are downloaded by the Office of the VPAA and formatted as .pdf files. The Academic Standards Committee is responsible for reading through the assessment reports, creating </w:t>
      </w:r>
      <w:proofErr w:type="gramStart"/>
      <w:r w:rsidRPr="004C2CAD">
        <w:rPr>
          <w:color w:val="000000" w:themeColor="text1"/>
        </w:rPr>
        <w:t>a brief summary</w:t>
      </w:r>
      <w:proofErr w:type="gramEnd"/>
      <w:r w:rsidRPr="004C2CAD">
        <w:rPr>
          <w:color w:val="000000" w:themeColor="text1"/>
        </w:rPr>
        <w:t xml:space="preserve"> of the assessment results for the Office of the VPAA, and evaluating the ongoing assessment process. This committee may also make suggestions for professional learning based on this summary. </w:t>
      </w:r>
      <w:r w:rsidR="00DA390F" w:rsidRPr="004C2CAD">
        <w:rPr>
          <w:color w:val="000000" w:themeColor="text1"/>
        </w:rPr>
        <w:t>Deleted a sentence.</w:t>
      </w:r>
    </w:p>
    <w:p w14:paraId="06E3DE22" w14:textId="77777777" w:rsidR="00772D0F" w:rsidRPr="004C2CAD" w:rsidRDefault="00772D0F">
      <w:pPr>
        <w:rPr>
          <w:color w:val="000000" w:themeColor="text1"/>
        </w:rPr>
      </w:pPr>
    </w:p>
    <w:p w14:paraId="57EB6DD7" w14:textId="5C040B04" w:rsidR="00772D0F" w:rsidRPr="004C2CAD" w:rsidRDefault="00000000">
      <w:pPr>
        <w:rPr>
          <w:color w:val="000000" w:themeColor="text1"/>
        </w:rPr>
      </w:pPr>
      <w:r w:rsidRPr="004C2CAD">
        <w:rPr>
          <w:color w:val="000000" w:themeColor="text1"/>
        </w:rPr>
        <w:t xml:space="preserve">Completed Course Assessment Reports </w:t>
      </w:r>
      <w:r w:rsidR="004C2CAD" w:rsidRPr="004C2CAD">
        <w:rPr>
          <w:color w:val="000000" w:themeColor="text1"/>
        </w:rPr>
        <w:t xml:space="preserve">are submitted to the appropriate Dean during the Faculty Evaluation process and stored within the Institutional Research and Effectiveness Department. </w:t>
      </w:r>
      <w:r w:rsidRPr="004C2CAD">
        <w:rPr>
          <w:color w:val="000000" w:themeColor="text1"/>
        </w:rPr>
        <w:t xml:space="preserve"> </w:t>
      </w:r>
      <w:r w:rsidR="004C2CAD" w:rsidRPr="004C2CAD">
        <w:rPr>
          <w:color w:val="000000" w:themeColor="text1"/>
        </w:rPr>
        <w:t>A</w:t>
      </w:r>
      <w:r w:rsidRPr="004C2CAD">
        <w:rPr>
          <w:color w:val="000000" w:themeColor="text1"/>
        </w:rPr>
        <w:t xml:space="preserve">ssessment results </w:t>
      </w:r>
      <w:r w:rsidR="004C2CAD" w:rsidRPr="004C2CAD">
        <w:rPr>
          <w:color w:val="000000" w:themeColor="text1"/>
        </w:rPr>
        <w:t xml:space="preserve">are </w:t>
      </w:r>
      <w:r w:rsidRPr="004C2CAD">
        <w:rPr>
          <w:color w:val="000000" w:themeColor="text1"/>
        </w:rPr>
        <w:t xml:space="preserve">available </w:t>
      </w:r>
      <w:r w:rsidR="004C2CAD" w:rsidRPr="004C2CAD">
        <w:rPr>
          <w:color w:val="000000" w:themeColor="text1"/>
        </w:rPr>
        <w:t xml:space="preserve">upon request </w:t>
      </w:r>
      <w:r w:rsidRPr="004C2CAD">
        <w:rPr>
          <w:color w:val="000000" w:themeColor="text1"/>
        </w:rPr>
        <w:t>to any interested parties.</w:t>
      </w:r>
      <w:r w:rsidR="00DA390F" w:rsidRPr="004C2CAD">
        <w:rPr>
          <w:color w:val="000000" w:themeColor="text1"/>
        </w:rPr>
        <w:t xml:space="preserve"> </w:t>
      </w:r>
      <w:r w:rsidR="004C2CAD" w:rsidRPr="004C2CAD">
        <w:rPr>
          <w:color w:val="000000" w:themeColor="text1"/>
        </w:rPr>
        <w:t xml:space="preserve"> </w:t>
      </w:r>
    </w:p>
    <w:p w14:paraId="7DE1A47F" w14:textId="77777777" w:rsidR="00772D0F" w:rsidRDefault="00772D0F">
      <w:pPr>
        <w:rPr>
          <w:sz w:val="20"/>
          <w:szCs w:val="20"/>
        </w:rPr>
      </w:pPr>
    </w:p>
    <w:p w14:paraId="5470A2B5" w14:textId="77777777" w:rsidR="00772D0F" w:rsidRDefault="00772D0F">
      <w:pPr>
        <w:rPr>
          <w:b/>
          <w:sz w:val="18"/>
          <w:szCs w:val="18"/>
        </w:rPr>
      </w:pPr>
    </w:p>
    <w:p w14:paraId="001EDC4A" w14:textId="77777777" w:rsidR="00772D0F" w:rsidRDefault="00772D0F">
      <w:pPr>
        <w:rPr>
          <w:b/>
          <w:sz w:val="18"/>
          <w:szCs w:val="18"/>
        </w:rPr>
      </w:pPr>
    </w:p>
    <w:p w14:paraId="3AF5B0E4" w14:textId="77777777" w:rsidR="00772D0F" w:rsidRDefault="00772D0F">
      <w:pPr>
        <w:rPr>
          <w:b/>
          <w:sz w:val="18"/>
          <w:szCs w:val="18"/>
        </w:rPr>
      </w:pPr>
    </w:p>
    <w:p w14:paraId="7E8FE288" w14:textId="77777777" w:rsidR="00772D0F" w:rsidRDefault="00772D0F">
      <w:pPr>
        <w:rPr>
          <w:b/>
          <w:sz w:val="18"/>
          <w:szCs w:val="18"/>
        </w:rPr>
      </w:pPr>
    </w:p>
    <w:p w14:paraId="70F28379" w14:textId="16010DE8" w:rsidR="00772D0F" w:rsidRDefault="00000000">
      <w:pPr>
        <w:rPr>
          <w:b/>
          <w:sz w:val="18"/>
          <w:szCs w:val="18"/>
        </w:rPr>
      </w:pPr>
      <w:bookmarkStart w:id="0" w:name="_heading=h.gjdgxs" w:colFirst="0" w:colLast="0"/>
      <w:bookmarkEnd w:id="0"/>
      <w:r>
        <w:rPr>
          <w:b/>
          <w:sz w:val="18"/>
          <w:szCs w:val="18"/>
        </w:rPr>
        <w:t xml:space="preserve">Approved by PC:  </w:t>
      </w:r>
      <w:r w:rsidR="00522021">
        <w:rPr>
          <w:b/>
          <w:sz w:val="18"/>
          <w:szCs w:val="18"/>
        </w:rPr>
        <w:t>March 31, 2025</w:t>
      </w:r>
    </w:p>
    <w:p w14:paraId="22AAB3C4" w14:textId="3530A7CB" w:rsidR="00772D0F" w:rsidRDefault="00000000">
      <w:pPr>
        <w:rPr>
          <w:b/>
          <w:sz w:val="18"/>
          <w:szCs w:val="18"/>
        </w:rPr>
      </w:pPr>
      <w:r>
        <w:rPr>
          <w:b/>
          <w:sz w:val="18"/>
          <w:szCs w:val="18"/>
        </w:rPr>
        <w:t xml:space="preserve">Approved by Faculty Senate:    </w:t>
      </w:r>
      <w:r w:rsidR="00522021">
        <w:rPr>
          <w:b/>
          <w:sz w:val="18"/>
          <w:szCs w:val="18"/>
        </w:rPr>
        <w:t>March 21, 2025</w:t>
      </w:r>
    </w:p>
    <w:p w14:paraId="09BF34F5" w14:textId="77777777" w:rsidR="00772D0F" w:rsidRDefault="00000000">
      <w:pPr>
        <w:rPr>
          <w:sz w:val="18"/>
          <w:szCs w:val="18"/>
        </w:rPr>
      </w:pPr>
      <w:bookmarkStart w:id="1" w:name="_heading=h.30j0zll" w:colFirst="0" w:colLast="0"/>
      <w:bookmarkEnd w:id="1"/>
      <w:r>
        <w:rPr>
          <w:b/>
          <w:sz w:val="18"/>
          <w:szCs w:val="18"/>
        </w:rPr>
        <w:t>Contact the assistant to the president for any questions, corrections, or additions.</w:t>
      </w:r>
      <w:r>
        <w:rPr>
          <w:sz w:val="18"/>
          <w:szCs w:val="18"/>
        </w:rPr>
        <w:tab/>
      </w:r>
    </w:p>
    <w:p w14:paraId="075F4AD0" w14:textId="77777777" w:rsidR="00772D0F" w:rsidRDefault="00772D0F">
      <w:pPr>
        <w:rPr>
          <w:sz w:val="18"/>
          <w:szCs w:val="18"/>
        </w:rPr>
      </w:pPr>
      <w:bookmarkStart w:id="2" w:name="_heading=h.rah0garadnbp" w:colFirst="0" w:colLast="0"/>
      <w:bookmarkEnd w:id="2"/>
    </w:p>
    <w:p w14:paraId="6DC5BCB1" w14:textId="77777777" w:rsidR="00772D0F" w:rsidRDefault="00772D0F">
      <w:pPr>
        <w:rPr>
          <w:sz w:val="18"/>
          <w:szCs w:val="18"/>
        </w:rPr>
      </w:pPr>
      <w:bookmarkStart w:id="3" w:name="_heading=h.25om8jd4jn6z" w:colFirst="0" w:colLast="0"/>
      <w:bookmarkEnd w:id="3"/>
    </w:p>
    <w:p w14:paraId="55E4B5CE" w14:textId="77777777" w:rsidR="00772D0F" w:rsidRDefault="00772D0F">
      <w:pPr>
        <w:rPr>
          <w:sz w:val="18"/>
          <w:szCs w:val="18"/>
        </w:rPr>
      </w:pPr>
      <w:bookmarkStart w:id="4" w:name="_heading=h.ljfab2xe2xp7" w:colFirst="0" w:colLast="0"/>
      <w:bookmarkEnd w:id="4"/>
    </w:p>
    <w:p w14:paraId="421F8211" w14:textId="77777777" w:rsidR="00772D0F" w:rsidRDefault="00772D0F">
      <w:pPr>
        <w:rPr>
          <w:sz w:val="18"/>
          <w:szCs w:val="18"/>
        </w:rPr>
      </w:pPr>
      <w:bookmarkStart w:id="5" w:name="_heading=h.hxdxr3bj95pt" w:colFirst="0" w:colLast="0"/>
      <w:bookmarkEnd w:id="5"/>
    </w:p>
    <w:sectPr w:rsidR="00772D0F">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05ED5" w14:textId="77777777" w:rsidR="000B3C70" w:rsidRDefault="000B3C70">
      <w:r>
        <w:separator/>
      </w:r>
    </w:p>
  </w:endnote>
  <w:endnote w:type="continuationSeparator" w:id="0">
    <w:p w14:paraId="2766E5E3" w14:textId="77777777" w:rsidR="000B3C70" w:rsidRDefault="000B3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3CBBD" w14:textId="77777777" w:rsidR="00DA390F" w:rsidRDefault="00DA39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5DC4A" w14:textId="77777777" w:rsidR="00772D0F" w:rsidRDefault="00772D0F">
    <w:pPr>
      <w:pBdr>
        <w:top w:val="nil"/>
        <w:left w:val="nil"/>
        <w:bottom w:val="single" w:sz="4" w:space="1" w:color="000000"/>
        <w:right w:val="nil"/>
        <w:between w:val="nil"/>
      </w:pBdr>
      <w:tabs>
        <w:tab w:val="center" w:pos="4320"/>
        <w:tab w:val="right" w:pos="8640"/>
      </w:tabs>
      <w:rPr>
        <w:b/>
        <w:color w:val="000000"/>
        <w:sz w:val="18"/>
        <w:szCs w:val="18"/>
      </w:rPr>
    </w:pPr>
  </w:p>
  <w:p w14:paraId="7910DBF8" w14:textId="55E4AFAA" w:rsidR="00772D0F" w:rsidRDefault="00000000">
    <w:pPr>
      <w:pBdr>
        <w:top w:val="nil"/>
        <w:left w:val="nil"/>
        <w:bottom w:val="nil"/>
        <w:right w:val="nil"/>
        <w:between w:val="nil"/>
      </w:pBdr>
      <w:tabs>
        <w:tab w:val="center" w:pos="4320"/>
        <w:tab w:val="right" w:pos="8640"/>
      </w:tabs>
      <w:rPr>
        <w:b/>
        <w:color w:val="000000"/>
        <w:sz w:val="18"/>
        <w:szCs w:val="18"/>
      </w:rPr>
    </w:pPr>
    <w:r>
      <w:rPr>
        <w:b/>
        <w:color w:val="000000"/>
        <w:sz w:val="18"/>
        <w:szCs w:val="18"/>
      </w:rPr>
      <w:t>2.3 Institutional Assessment</w:t>
    </w:r>
    <w:r>
      <w:rPr>
        <w:b/>
        <w:color w:val="000000"/>
        <w:sz w:val="18"/>
        <w:szCs w:val="18"/>
      </w:rPr>
      <w:tab/>
    </w:r>
    <w:r w:rsidR="004C2CAD">
      <w:rPr>
        <w:b/>
        <w:color w:val="000000"/>
        <w:sz w:val="18"/>
        <w:szCs w:val="18"/>
      </w:rPr>
      <w:t>February, 2025</w:t>
    </w:r>
    <w:r>
      <w:rPr>
        <w:b/>
        <w:color w:val="000000"/>
        <w:sz w:val="18"/>
        <w:szCs w:val="18"/>
      </w:rPr>
      <w:tab/>
      <w:t xml:space="preserve">Page </w:t>
    </w:r>
    <w:r>
      <w:rPr>
        <w:b/>
        <w:color w:val="000000"/>
        <w:sz w:val="18"/>
        <w:szCs w:val="18"/>
      </w:rPr>
      <w:fldChar w:fldCharType="begin"/>
    </w:r>
    <w:r>
      <w:rPr>
        <w:b/>
        <w:color w:val="000000"/>
        <w:sz w:val="18"/>
        <w:szCs w:val="18"/>
      </w:rPr>
      <w:instrText>PAGE</w:instrText>
    </w:r>
    <w:r>
      <w:rPr>
        <w:b/>
        <w:color w:val="000000"/>
        <w:sz w:val="18"/>
        <w:szCs w:val="18"/>
      </w:rPr>
      <w:fldChar w:fldCharType="separate"/>
    </w:r>
    <w:r w:rsidR="00DA390F">
      <w:rPr>
        <w:b/>
        <w:noProof/>
        <w:color w:val="000000"/>
        <w:sz w:val="18"/>
        <w:szCs w:val="18"/>
      </w:rPr>
      <w:t>1</w:t>
    </w:r>
    <w:r>
      <w:rPr>
        <w:b/>
        <w:color w:val="000000"/>
        <w:sz w:val="18"/>
        <w:szCs w:val="18"/>
      </w:rPr>
      <w:fldChar w:fldCharType="end"/>
    </w:r>
    <w:r>
      <w:rPr>
        <w:b/>
        <w:color w:val="000000"/>
        <w:sz w:val="18"/>
        <w:szCs w:val="18"/>
      </w:rPr>
      <w:t xml:space="preserve"> of </w:t>
    </w:r>
    <w:r>
      <w:rPr>
        <w:b/>
        <w:color w:val="000000"/>
        <w:sz w:val="18"/>
        <w:szCs w:val="18"/>
      </w:rPr>
      <w:fldChar w:fldCharType="begin"/>
    </w:r>
    <w:r>
      <w:rPr>
        <w:b/>
        <w:color w:val="000000"/>
        <w:sz w:val="18"/>
        <w:szCs w:val="18"/>
      </w:rPr>
      <w:instrText>NUMPAGES</w:instrText>
    </w:r>
    <w:r>
      <w:rPr>
        <w:b/>
        <w:color w:val="000000"/>
        <w:sz w:val="18"/>
        <w:szCs w:val="18"/>
      </w:rPr>
      <w:fldChar w:fldCharType="separate"/>
    </w:r>
    <w:r w:rsidR="00DA390F">
      <w:rPr>
        <w:b/>
        <w:noProof/>
        <w:color w:val="000000"/>
        <w:sz w:val="18"/>
        <w:szCs w:val="18"/>
      </w:rPr>
      <w:t>2</w:t>
    </w:r>
    <w:r>
      <w:rPr>
        <w:b/>
        <w:color w:val="000000"/>
        <w:sz w:val="18"/>
        <w:szCs w:val="18"/>
      </w:rPr>
      <w:fldChar w:fldCharType="end"/>
    </w:r>
    <w:r>
      <w:rPr>
        <w:b/>
        <w:color w:val="000000"/>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B3E81" w14:textId="77777777" w:rsidR="00DA390F" w:rsidRDefault="00DA39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8CD66" w14:textId="77777777" w:rsidR="000B3C70" w:rsidRDefault="000B3C70">
      <w:r>
        <w:separator/>
      </w:r>
    </w:p>
  </w:footnote>
  <w:footnote w:type="continuationSeparator" w:id="0">
    <w:p w14:paraId="39BC666D" w14:textId="77777777" w:rsidR="000B3C70" w:rsidRDefault="000B3C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99662" w14:textId="77777777" w:rsidR="00DA390F" w:rsidRDefault="00DA39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0F6D5" w14:textId="7766F650" w:rsidR="00DA390F" w:rsidRDefault="00DA39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A9938" w14:textId="77777777" w:rsidR="00DA390F" w:rsidRDefault="00DA39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630B1"/>
    <w:multiLevelType w:val="multilevel"/>
    <w:tmpl w:val="57667B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1402BED"/>
    <w:multiLevelType w:val="multilevel"/>
    <w:tmpl w:val="C0A860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016689462">
    <w:abstractNumId w:val="0"/>
  </w:num>
  <w:num w:numId="2" w16cid:durableId="1669864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D0F"/>
    <w:rsid w:val="000B3C70"/>
    <w:rsid w:val="00110B6B"/>
    <w:rsid w:val="00115226"/>
    <w:rsid w:val="00184A61"/>
    <w:rsid w:val="003A044C"/>
    <w:rsid w:val="003D757F"/>
    <w:rsid w:val="004C2CAD"/>
    <w:rsid w:val="00522021"/>
    <w:rsid w:val="005A7766"/>
    <w:rsid w:val="005A7AC4"/>
    <w:rsid w:val="005D2092"/>
    <w:rsid w:val="00730E3B"/>
    <w:rsid w:val="00772D0F"/>
    <w:rsid w:val="007E2CF3"/>
    <w:rsid w:val="00807094"/>
    <w:rsid w:val="00937DA8"/>
    <w:rsid w:val="00C66347"/>
    <w:rsid w:val="00D7237B"/>
    <w:rsid w:val="00DA3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3E870B"/>
  <w15:docId w15:val="{5B2D28FA-FE47-4124-8240-F09E485C2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0D5E"/>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D20D5E"/>
    <w:pPr>
      <w:jc w:val="center"/>
    </w:pPr>
    <w:rPr>
      <w:rFonts w:ascii="Georgia" w:hAnsi="Georgia"/>
      <w:b/>
      <w:sz w:val="28"/>
      <w:szCs w:val="20"/>
    </w:rPr>
  </w:style>
  <w:style w:type="character" w:customStyle="1" w:styleId="TitleChar">
    <w:name w:val="Title Char"/>
    <w:link w:val="Title"/>
    <w:rsid w:val="00D20D5E"/>
    <w:rPr>
      <w:rFonts w:ascii="Georgia" w:eastAsia="Times New Roman" w:hAnsi="Georgia" w:cs="Times New Roman"/>
      <w:b/>
      <w:sz w:val="28"/>
      <w:szCs w:val="20"/>
    </w:rPr>
  </w:style>
  <w:style w:type="paragraph" w:customStyle="1" w:styleId="TableBody">
    <w:name w:val="Table Body"/>
    <w:basedOn w:val="Normal"/>
    <w:rsid w:val="00D20D5E"/>
    <w:pPr>
      <w:tabs>
        <w:tab w:val="right" w:pos="240"/>
        <w:tab w:val="left" w:pos="480"/>
      </w:tabs>
      <w:overflowPunct w:val="0"/>
      <w:autoSpaceDE w:val="0"/>
      <w:autoSpaceDN w:val="0"/>
      <w:adjustRightInd w:val="0"/>
      <w:spacing w:line="240" w:lineRule="exact"/>
      <w:textAlignment w:val="baseline"/>
    </w:pPr>
    <w:rPr>
      <w:rFonts w:ascii="Times" w:hAnsi="Times"/>
      <w:sz w:val="20"/>
      <w:szCs w:val="20"/>
    </w:rPr>
  </w:style>
  <w:style w:type="paragraph" w:styleId="Footer">
    <w:name w:val="footer"/>
    <w:basedOn w:val="Normal"/>
    <w:link w:val="FooterChar"/>
    <w:rsid w:val="00D20D5E"/>
    <w:pPr>
      <w:tabs>
        <w:tab w:val="center" w:pos="4320"/>
        <w:tab w:val="right" w:pos="8640"/>
      </w:tabs>
    </w:pPr>
  </w:style>
  <w:style w:type="character" w:customStyle="1" w:styleId="FooterChar">
    <w:name w:val="Footer Char"/>
    <w:link w:val="Footer"/>
    <w:rsid w:val="00D20D5E"/>
    <w:rPr>
      <w:rFonts w:ascii="Times New Roman" w:eastAsia="Times New Roman" w:hAnsi="Times New Roman" w:cs="Times New Roman"/>
      <w:sz w:val="24"/>
      <w:szCs w:val="24"/>
    </w:rPr>
  </w:style>
  <w:style w:type="paragraph" w:styleId="Header">
    <w:name w:val="header"/>
    <w:basedOn w:val="Normal"/>
    <w:link w:val="HeaderChar"/>
    <w:rsid w:val="00D20D5E"/>
    <w:pPr>
      <w:tabs>
        <w:tab w:val="center" w:pos="4320"/>
        <w:tab w:val="right" w:pos="8640"/>
      </w:tabs>
    </w:pPr>
  </w:style>
  <w:style w:type="character" w:customStyle="1" w:styleId="HeaderChar">
    <w:name w:val="Header Char"/>
    <w:link w:val="Header"/>
    <w:rsid w:val="00D20D5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20D5E"/>
    <w:rPr>
      <w:rFonts w:ascii="Tahoma" w:hAnsi="Tahoma" w:cs="Tahoma"/>
      <w:sz w:val="16"/>
      <w:szCs w:val="16"/>
    </w:rPr>
  </w:style>
  <w:style w:type="character" w:customStyle="1" w:styleId="BalloonTextChar">
    <w:name w:val="Balloon Text Char"/>
    <w:link w:val="BalloonText"/>
    <w:uiPriority w:val="99"/>
    <w:semiHidden/>
    <w:rsid w:val="00D20D5E"/>
    <w:rPr>
      <w:rFonts w:ascii="Tahoma" w:eastAsia="Times New Roman" w:hAnsi="Tahoma" w:cs="Tahoma"/>
      <w:sz w:val="16"/>
      <w:szCs w:val="16"/>
    </w:rPr>
  </w:style>
  <w:style w:type="character" w:styleId="Hyperlink">
    <w:name w:val="Hyperlink"/>
    <w:uiPriority w:val="99"/>
    <w:unhideWhenUsed/>
    <w:rsid w:val="007639D9"/>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gbcnv.edu/IR/program_reviews.html"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bcnv.edu/IR/program_reviews.htm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bcnv.edu/IR/program_reviews.htm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sv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SO+vW5wX47sXleCSqXz7cEwGhg==">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855</Words>
  <Characters>4874</Characters>
  <Application>Microsoft Office Word</Application>
  <DocSecurity>0</DocSecurity>
  <Lines>40</Lines>
  <Paragraphs>11</Paragraphs>
  <ScaleCrop>false</ScaleCrop>
  <Company/>
  <LinksUpToDate>false</LinksUpToDate>
  <CharactersWithSpaces>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Great Basin College</dc:creator>
  <cp:lastModifiedBy>Mary C Doucette</cp:lastModifiedBy>
  <cp:revision>2</cp:revision>
  <cp:lastPrinted>2025-02-25T19:26:00Z</cp:lastPrinted>
  <dcterms:created xsi:type="dcterms:W3CDTF">2025-10-14T20:42:00Z</dcterms:created>
  <dcterms:modified xsi:type="dcterms:W3CDTF">2025-10-14T20:42:00Z</dcterms:modified>
</cp:coreProperties>
</file>