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768B3E5B" w:rsidR="00842762" w:rsidRDefault="00EC7A4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r w:rsidR="00634999">
        <w:rPr>
          <w:rFonts w:ascii="Times New Roman" w:hAnsi="Times New Roman" w:cs="Times New Roman"/>
          <w:sz w:val="24"/>
          <w:szCs w:val="24"/>
        </w:rPr>
        <w:t xml:space="preserve"> </w:t>
      </w:r>
      <w:r w:rsidR="00A923FC">
        <w:rPr>
          <w:rFonts w:ascii="Times New Roman" w:hAnsi="Times New Roman" w:cs="Times New Roman"/>
          <w:sz w:val="24"/>
          <w:szCs w:val="24"/>
        </w:rPr>
        <w:t>10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5B113648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65B0DE3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3ADE575C" w:rsidR="00292243" w:rsidRDefault="00EC7A4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4E40DA89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FC">
        <w:rPr>
          <w:rFonts w:ascii="Times New Roman" w:hAnsi="Times New Roman" w:cs="Times New Roman"/>
          <w:sz w:val="24"/>
          <w:szCs w:val="24"/>
        </w:rPr>
        <w:t>Jinho</w:t>
      </w:r>
      <w:proofErr w:type="spellEnd"/>
      <w:r w:rsidR="00A923FC">
        <w:rPr>
          <w:rFonts w:ascii="Times New Roman" w:hAnsi="Times New Roman" w:cs="Times New Roman"/>
          <w:sz w:val="24"/>
          <w:szCs w:val="24"/>
        </w:rPr>
        <w:t xml:space="preserve"> Jung, Brian </w:t>
      </w:r>
      <w:proofErr w:type="spellStart"/>
      <w:r w:rsidR="00A923FC">
        <w:rPr>
          <w:rFonts w:ascii="Times New Roman" w:hAnsi="Times New Roman" w:cs="Times New Roman"/>
          <w:sz w:val="24"/>
          <w:szCs w:val="24"/>
        </w:rPr>
        <w:t>Zeiszler</w:t>
      </w:r>
      <w:proofErr w:type="spellEnd"/>
      <w:r w:rsidR="00A923FC">
        <w:rPr>
          <w:rFonts w:ascii="Times New Roman" w:hAnsi="Times New Roman" w:cs="Times New Roman"/>
          <w:sz w:val="24"/>
          <w:szCs w:val="24"/>
        </w:rPr>
        <w:t>, Joshua Webster</w:t>
      </w:r>
      <w:r w:rsidR="005A5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648C6550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4308">
        <w:rPr>
          <w:rFonts w:ascii="Times New Roman" w:hAnsi="Times New Roman" w:cs="Times New Roman"/>
          <w:sz w:val="24"/>
          <w:szCs w:val="24"/>
        </w:rPr>
        <w:t>1</w:t>
      </w:r>
      <w:r w:rsidR="00A923FC">
        <w:rPr>
          <w:rFonts w:ascii="Times New Roman" w:hAnsi="Times New Roman" w:cs="Times New Roman"/>
          <w:sz w:val="24"/>
          <w:szCs w:val="24"/>
        </w:rPr>
        <w:t>2</w:t>
      </w:r>
      <w:r w:rsidR="00CB0D9D">
        <w:rPr>
          <w:rFonts w:ascii="Times New Roman" w:hAnsi="Times New Roman" w:cs="Times New Roman"/>
          <w:sz w:val="24"/>
          <w:szCs w:val="24"/>
        </w:rPr>
        <w:t>-</w:t>
      </w:r>
      <w:r w:rsidR="005A58FF">
        <w:rPr>
          <w:rFonts w:ascii="Times New Roman" w:hAnsi="Times New Roman" w:cs="Times New Roman"/>
          <w:sz w:val="24"/>
          <w:szCs w:val="24"/>
        </w:rPr>
        <w:t>0</w:t>
      </w:r>
      <w:r w:rsidR="00A923FC">
        <w:rPr>
          <w:rFonts w:ascii="Times New Roman" w:hAnsi="Times New Roman" w:cs="Times New Roman"/>
          <w:sz w:val="24"/>
          <w:szCs w:val="24"/>
        </w:rPr>
        <w:t>3</w:t>
      </w:r>
      <w:r w:rsidR="00CB0D9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meeting,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</w:t>
      </w:r>
      <w:r w:rsidR="007D47F5">
        <w:rPr>
          <w:rFonts w:ascii="Times New Roman" w:hAnsi="Times New Roman" w:cs="Times New Roman"/>
          <w:sz w:val="24"/>
          <w:szCs w:val="24"/>
        </w:rPr>
        <w:t>.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750C7" w14:textId="77777777" w:rsidR="00D6135D" w:rsidRDefault="00D6135D" w:rsidP="00D613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B0B17C" w14:textId="01BC5594" w:rsidR="00634999" w:rsidRDefault="00A923FC" w:rsidP="0063499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in the two English program requirements were reviewed </w:t>
      </w:r>
      <w:r w:rsidR="005A58FF">
        <w:rPr>
          <w:rFonts w:ascii="Times New Roman" w:hAnsi="Times New Roman" w:cs="Times New Roman"/>
          <w:sz w:val="24"/>
          <w:szCs w:val="24"/>
        </w:rPr>
        <w:t xml:space="preserve">and recommended for approval to Jake Rivera. </w:t>
      </w:r>
    </w:p>
    <w:p w14:paraId="7BDCAE1E" w14:textId="4EA4A6CD" w:rsidR="007C7FF6" w:rsidRDefault="00A923FC" w:rsidP="0063499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 in English</w:t>
      </w:r>
    </w:p>
    <w:p w14:paraId="49EE1B93" w14:textId="030FB832" w:rsidR="00A923FC" w:rsidRDefault="00A923FC" w:rsidP="0063499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 in English</w:t>
      </w:r>
    </w:p>
    <w:p w14:paraId="6C8C4A1E" w14:textId="2459BE4D" w:rsidR="009D0FA1" w:rsidRDefault="00A923FC" w:rsidP="009D0F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in the BA in secondary education, English and Social Science endorsements to allow MATH 120 as the math requirement was reviewed and recommended for approval to Jake Rivera. </w:t>
      </w:r>
    </w:p>
    <w:p w14:paraId="21E65DFA" w14:textId="77777777" w:rsidR="00A923FC" w:rsidRDefault="00A923FC" w:rsidP="00A923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FF6AC" w14:textId="26BC3233" w:rsidR="00A923FC" w:rsidRDefault="00A923FC" w:rsidP="00A923F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new courses were reviewed and recommended for approval to Jake Rivera:</w:t>
      </w:r>
    </w:p>
    <w:p w14:paraId="24DF9078" w14:textId="6B9DDAB2" w:rsidR="00A923FC" w:rsidRDefault="00A923FC" w:rsidP="00A923F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 210</w:t>
      </w:r>
    </w:p>
    <w:p w14:paraId="10677270" w14:textId="00187B46" w:rsidR="00A923FC" w:rsidRDefault="00A923FC" w:rsidP="00A923F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 101</w:t>
      </w:r>
    </w:p>
    <w:p w14:paraId="0AFBFCA8" w14:textId="7C4CAFB8" w:rsidR="00A923FC" w:rsidRDefault="00A923FC" w:rsidP="00A923F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378</w:t>
      </w:r>
    </w:p>
    <w:p w14:paraId="4C4B3568" w14:textId="094C2630" w:rsidR="00A923FC" w:rsidRDefault="00A923FC" w:rsidP="00A923FC">
      <w:pPr>
        <w:pStyle w:val="ListParagraph"/>
        <w:rPr>
          <w:rFonts w:ascii="Times New Roman" w:hAnsi="Times New Roman"/>
          <w:sz w:val="24"/>
          <w:szCs w:val="24"/>
        </w:rPr>
      </w:pPr>
    </w:p>
    <w:p w14:paraId="2D2F2F6C" w14:textId="49A6C5C2" w:rsidR="00A923FC" w:rsidRDefault="00A923FC" w:rsidP="00A923F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change in MATH 26 from 2 credits to 3 credits was reviewed and recommended for approval to Jake Rivera.</w:t>
      </w:r>
    </w:p>
    <w:p w14:paraId="29E78378" w14:textId="771DB7B3" w:rsidR="00A923FC" w:rsidRDefault="00A923FC" w:rsidP="00A923FC">
      <w:pPr>
        <w:pStyle w:val="ListParagraph"/>
        <w:rPr>
          <w:rFonts w:ascii="Times New Roman" w:hAnsi="Times New Roman"/>
          <w:sz w:val="24"/>
          <w:szCs w:val="24"/>
        </w:rPr>
      </w:pPr>
    </w:p>
    <w:p w14:paraId="3EA470BF" w14:textId="34B6F45B" w:rsidR="00A923FC" w:rsidRDefault="00A923FC" w:rsidP="00A923F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change in the prerequi</w:t>
      </w:r>
      <w:r w:rsidR="007F3E66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tes for </w:t>
      </w:r>
      <w:r w:rsidR="007F3E66">
        <w:rPr>
          <w:rFonts w:ascii="Times New Roman" w:hAnsi="Times New Roman"/>
          <w:sz w:val="24"/>
          <w:szCs w:val="24"/>
        </w:rPr>
        <w:t>the following two math courses were reviewed and recommended for approval to Jake Rivera.</w:t>
      </w:r>
    </w:p>
    <w:p w14:paraId="69C925B1" w14:textId="67524108" w:rsidR="007F3E66" w:rsidRDefault="007F3E66" w:rsidP="007F3E6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122</w:t>
      </w:r>
    </w:p>
    <w:p w14:paraId="603F9AE5" w14:textId="0517D355" w:rsidR="007F3E66" w:rsidRDefault="007F3E66" w:rsidP="007F3E6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123</w:t>
      </w:r>
    </w:p>
    <w:p w14:paraId="4333F12A" w14:textId="77777777" w:rsidR="007F3E66" w:rsidRDefault="007F3E66" w:rsidP="007F3E66">
      <w:pPr>
        <w:pStyle w:val="ListParagraph"/>
        <w:rPr>
          <w:rFonts w:ascii="Times New Roman" w:hAnsi="Times New Roman"/>
          <w:sz w:val="24"/>
          <w:szCs w:val="24"/>
        </w:rPr>
      </w:pPr>
    </w:p>
    <w:p w14:paraId="51A4EE5D" w14:textId="77777777" w:rsidR="007F3E66" w:rsidRDefault="007F3E66" w:rsidP="007F3E6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Business: </w:t>
      </w:r>
    </w:p>
    <w:p w14:paraId="5BD2499B" w14:textId="3F593775" w:rsidR="007F3E66" w:rsidRDefault="007F3E66" w:rsidP="007F3E6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Brown reported that, with the help of Eleanor </w:t>
      </w:r>
      <w:proofErr w:type="spellStart"/>
      <w:r>
        <w:rPr>
          <w:rFonts w:ascii="Times New Roman" w:hAnsi="Times New Roman"/>
          <w:sz w:val="24"/>
          <w:szCs w:val="24"/>
        </w:rPr>
        <w:t>ODonnell</w:t>
      </w:r>
      <w:proofErr w:type="spellEnd"/>
      <w:r>
        <w:rPr>
          <w:rFonts w:ascii="Times New Roman" w:hAnsi="Times New Roman"/>
          <w:sz w:val="24"/>
          <w:szCs w:val="24"/>
        </w:rPr>
        <w:t xml:space="preserve">, she would try to have the forms changed in order to reflect order in which approvals are made in the curriculum review process. </w:t>
      </w:r>
    </w:p>
    <w:p w14:paraId="113824EA" w14:textId="260905E5" w:rsidR="007F3E66" w:rsidRPr="007F3E66" w:rsidRDefault="007F3E66" w:rsidP="007F3E6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will be Feb. 4.</w:t>
      </w:r>
    </w:p>
    <w:p w14:paraId="460B25D3" w14:textId="77777777" w:rsidR="007F3E66" w:rsidRDefault="007F3E66" w:rsidP="007F3E66">
      <w:pPr>
        <w:pStyle w:val="ListParagraph"/>
        <w:rPr>
          <w:rFonts w:ascii="Times New Roman" w:hAnsi="Times New Roman"/>
          <w:sz w:val="24"/>
          <w:szCs w:val="24"/>
        </w:rPr>
      </w:pPr>
    </w:p>
    <w:p w14:paraId="3AB7C355" w14:textId="3F8C5297" w:rsidR="007F3E66" w:rsidRPr="00A923FC" w:rsidRDefault="007F3E66" w:rsidP="007F3E6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Adjournment: 4:47 p.m. </w:t>
      </w:r>
    </w:p>
    <w:p w14:paraId="1CDEA7FF" w14:textId="77777777" w:rsidR="00A923FC" w:rsidRDefault="00A923FC" w:rsidP="00A92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F785D1" w14:textId="77777777" w:rsidR="00A43E67" w:rsidRPr="004C50B6" w:rsidRDefault="00A43E67" w:rsidP="00A43E6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E67" w:rsidRPr="004C50B6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A476F"/>
    <w:rsid w:val="004A6645"/>
    <w:rsid w:val="004C50B6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937001"/>
    <w:rsid w:val="00981B6F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8449A"/>
    <w:rsid w:val="00CB0D9D"/>
    <w:rsid w:val="00CB11C1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CCA0-12E9-4975-97E8-145C345B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dcterms:created xsi:type="dcterms:W3CDTF">2020-12-12T22:26:00Z</dcterms:created>
  <dcterms:modified xsi:type="dcterms:W3CDTF">2020-12-12T22:43:00Z</dcterms:modified>
</cp:coreProperties>
</file>