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24" w:rsidRPr="00E05BEE" w:rsidRDefault="00514124" w:rsidP="00E05BEE">
      <w:pPr>
        <w:pStyle w:val="NoSpacing"/>
        <w:jc w:val="center"/>
        <w:rPr>
          <w:b/>
        </w:rPr>
      </w:pPr>
      <w:r w:rsidRPr="00E05BEE">
        <w:rPr>
          <w:b/>
        </w:rPr>
        <w:t>MEETING NOTES</w:t>
      </w:r>
    </w:p>
    <w:p w:rsidR="00514124" w:rsidRPr="00E05BEE" w:rsidRDefault="00514124" w:rsidP="00E05BEE">
      <w:pPr>
        <w:pStyle w:val="NoSpacing"/>
        <w:jc w:val="center"/>
        <w:rPr>
          <w:b/>
        </w:rPr>
      </w:pPr>
      <w:r w:rsidRPr="00E05BEE">
        <w:rPr>
          <w:b/>
        </w:rPr>
        <w:t>DEPARTMENT CHAIRS’ MEETING</w:t>
      </w:r>
    </w:p>
    <w:p w:rsidR="00514124" w:rsidRPr="005C7AD0" w:rsidRDefault="006A2229" w:rsidP="00E05BEE">
      <w:pPr>
        <w:pStyle w:val="NoSpacing"/>
        <w:jc w:val="center"/>
      </w:pPr>
      <w:r>
        <w:t>Tuesday, January 14, 2014</w:t>
      </w:r>
      <w:r w:rsidR="00514124">
        <w:t xml:space="preserve"> at 1:00 pm</w:t>
      </w:r>
    </w:p>
    <w:p w:rsidR="00514124" w:rsidRDefault="00514124" w:rsidP="00E05BEE">
      <w:pPr>
        <w:pStyle w:val="NoSpacing"/>
        <w:jc w:val="center"/>
      </w:pPr>
      <w:r w:rsidRPr="005C7AD0">
        <w:t>Battle Mountain</w:t>
      </w:r>
      <w:r w:rsidR="00E567C9">
        <w:t xml:space="preserve"> #2, Elko HTC #121, Ely #118</w:t>
      </w:r>
      <w:r>
        <w:t>, Pahrump #115, Winnemucca #110</w:t>
      </w:r>
    </w:p>
    <w:p w:rsidR="00E85468" w:rsidRDefault="00E85468" w:rsidP="00E05BEE">
      <w:pPr>
        <w:pStyle w:val="NoSpacing"/>
      </w:pPr>
    </w:p>
    <w:p w:rsidR="00374DD6" w:rsidRDefault="00374DD6" w:rsidP="00E05BEE">
      <w:pPr>
        <w:pStyle w:val="NoSpacing"/>
      </w:pPr>
      <w:r w:rsidRPr="000C5277">
        <w:rPr>
          <w:b/>
        </w:rPr>
        <w:t>Present:</w:t>
      </w:r>
      <w:r w:rsidR="00E85468">
        <w:t xml:space="preserve">  </w:t>
      </w:r>
      <w:r w:rsidR="00F633C4">
        <w:t>Pete Bagley, Beth Clif</w:t>
      </w:r>
      <w:r w:rsidR="00217BF9">
        <w:t xml:space="preserve">ton, Angie de Braga, Tami </w:t>
      </w:r>
      <w:proofErr w:type="spellStart"/>
      <w:r w:rsidR="00217BF9">
        <w:t>Mette</w:t>
      </w:r>
      <w:proofErr w:type="spellEnd"/>
      <w:r w:rsidR="00F633C4">
        <w:t xml:space="preserve">, Robert </w:t>
      </w:r>
      <w:proofErr w:type="spellStart"/>
      <w:r w:rsidR="00F633C4">
        <w:t>Hannu</w:t>
      </w:r>
      <w:proofErr w:type="spellEnd"/>
      <w:r w:rsidR="00F633C4">
        <w:t xml:space="preserve">, Teresa Howell, Cindy </w:t>
      </w:r>
      <w:proofErr w:type="spellStart"/>
      <w:r w:rsidR="00F633C4">
        <w:t>Hyslop</w:t>
      </w:r>
      <w:proofErr w:type="spellEnd"/>
      <w:r w:rsidR="00F633C4">
        <w:t>, Karen Kimber, John Newman, Ear</w:t>
      </w:r>
      <w:r w:rsidR="00D14FD1">
        <w:t xml:space="preserve">l Owen, Tom Reagan, </w:t>
      </w:r>
      <w:r w:rsidR="00F633C4">
        <w:t xml:space="preserve">Gretchen </w:t>
      </w:r>
      <w:proofErr w:type="spellStart"/>
      <w:r w:rsidR="00F633C4">
        <w:t>Skivington</w:t>
      </w:r>
      <w:proofErr w:type="spellEnd"/>
      <w:r w:rsidR="00F633C4">
        <w:t xml:space="preserve">, Mary </w:t>
      </w:r>
      <w:proofErr w:type="spellStart"/>
      <w:r w:rsidR="00F633C4">
        <w:t>Swetich</w:t>
      </w:r>
      <w:proofErr w:type="spellEnd"/>
      <w:r w:rsidR="00F633C4">
        <w:t>, Gl</w:t>
      </w:r>
      <w:r w:rsidR="00F85F8F">
        <w:t xml:space="preserve">en </w:t>
      </w:r>
      <w:proofErr w:type="spellStart"/>
      <w:r w:rsidR="00F85F8F">
        <w:t>Tenney</w:t>
      </w:r>
      <w:proofErr w:type="spellEnd"/>
      <w:r w:rsidR="00F85F8F">
        <w:t xml:space="preserve">, Eric Walsh, </w:t>
      </w:r>
      <w:proofErr w:type="spellStart"/>
      <w:r w:rsidR="00F85F8F">
        <w:t>Meachell</w:t>
      </w:r>
      <w:proofErr w:type="spellEnd"/>
      <w:r w:rsidR="00F85F8F">
        <w:t xml:space="preserve"> LaSalle </w:t>
      </w:r>
      <w:r w:rsidR="00F633C4">
        <w:t xml:space="preserve">Walsh, Diane </w:t>
      </w:r>
      <w:proofErr w:type="spellStart"/>
      <w:r w:rsidR="00F633C4">
        <w:t>Wrightman</w:t>
      </w:r>
      <w:proofErr w:type="spellEnd"/>
      <w:r w:rsidR="004E1D9F">
        <w:t>, Ami Rogers, Lisa Campbell</w:t>
      </w:r>
    </w:p>
    <w:p w:rsidR="00F633C4" w:rsidRDefault="00F633C4" w:rsidP="00E05BEE">
      <w:pPr>
        <w:pStyle w:val="NoSpacing"/>
      </w:pPr>
    </w:p>
    <w:p w:rsidR="00374DD6" w:rsidRDefault="00374DD6" w:rsidP="00E05BEE">
      <w:pPr>
        <w:pStyle w:val="NoSpacing"/>
      </w:pPr>
      <w:r w:rsidRPr="000C5277">
        <w:rPr>
          <w:b/>
        </w:rPr>
        <w:t>Absent:</w:t>
      </w:r>
      <w:r w:rsidR="008C1D2B">
        <w:t xml:space="preserve">  </w:t>
      </w:r>
      <w:r w:rsidR="00E50DF8">
        <w:t>Danny Gonzales</w:t>
      </w:r>
      <w:r w:rsidR="004050D3">
        <w:t xml:space="preserve"> </w:t>
      </w:r>
    </w:p>
    <w:p w:rsidR="00F633C4" w:rsidRDefault="00F633C4" w:rsidP="00E05BEE">
      <w:pPr>
        <w:pStyle w:val="NoSpacing"/>
      </w:pPr>
    </w:p>
    <w:p w:rsidR="00374DD6" w:rsidRDefault="00374DD6" w:rsidP="00E05BEE">
      <w:pPr>
        <w:pStyle w:val="NoSpacing"/>
      </w:pPr>
      <w:r w:rsidRPr="000C5277">
        <w:rPr>
          <w:b/>
        </w:rPr>
        <w:t>Guests:</w:t>
      </w:r>
      <w:r w:rsidR="008C1D2B">
        <w:t xml:space="preserve">  </w:t>
      </w:r>
      <w:r w:rsidR="00F633C4">
        <w:t xml:space="preserve">Stephen </w:t>
      </w:r>
      <w:proofErr w:type="spellStart"/>
      <w:r w:rsidR="00F633C4">
        <w:t>Theriault</w:t>
      </w:r>
      <w:proofErr w:type="spellEnd"/>
      <w:r w:rsidR="006D075F">
        <w:t xml:space="preserve">, Mike McFarlane, Wendy </w:t>
      </w:r>
      <w:proofErr w:type="spellStart"/>
      <w:r w:rsidR="006D075F">
        <w:t>Charlebois</w:t>
      </w:r>
      <w:proofErr w:type="spellEnd"/>
    </w:p>
    <w:p w:rsidR="00514124" w:rsidRDefault="00514124" w:rsidP="00E05BEE">
      <w:pPr>
        <w:pStyle w:val="NoSpacing"/>
      </w:pPr>
    </w:p>
    <w:p w:rsidR="006C4B7C" w:rsidRPr="006D075F" w:rsidRDefault="006D075F" w:rsidP="00E05BEE">
      <w:pPr>
        <w:pStyle w:val="NoSpacing"/>
        <w:rPr>
          <w:b/>
        </w:rPr>
      </w:pPr>
      <w:r w:rsidRPr="006D075F">
        <w:rPr>
          <w:b/>
        </w:rPr>
        <w:t>Approval of Meeting Notes</w:t>
      </w:r>
    </w:p>
    <w:p w:rsidR="006D075F" w:rsidRDefault="004050D3" w:rsidP="006D075F">
      <w:pPr>
        <w:pStyle w:val="NoSpacing"/>
        <w:numPr>
          <w:ilvl w:val="0"/>
          <w:numId w:val="23"/>
        </w:numPr>
      </w:pPr>
      <w:r>
        <w:t xml:space="preserve">Approved </w:t>
      </w:r>
      <w:r w:rsidR="006D075F">
        <w:t>November 4, 2013</w:t>
      </w:r>
      <w:r>
        <w:t xml:space="preserve"> </w:t>
      </w:r>
    </w:p>
    <w:p w:rsidR="006D075F" w:rsidRDefault="004050D3" w:rsidP="006D075F">
      <w:pPr>
        <w:pStyle w:val="NoSpacing"/>
        <w:numPr>
          <w:ilvl w:val="0"/>
          <w:numId w:val="23"/>
        </w:numPr>
      </w:pPr>
      <w:r>
        <w:t xml:space="preserve">Approved </w:t>
      </w:r>
      <w:r w:rsidR="006D075F">
        <w:t>December 2, 2013</w:t>
      </w:r>
    </w:p>
    <w:p w:rsidR="006D075F" w:rsidRDefault="006D075F" w:rsidP="006D075F">
      <w:pPr>
        <w:pStyle w:val="NoSpacing"/>
      </w:pPr>
    </w:p>
    <w:p w:rsidR="006D075F" w:rsidRDefault="006D075F" w:rsidP="006D075F">
      <w:pPr>
        <w:pStyle w:val="NoSpacing"/>
        <w:rPr>
          <w:b/>
        </w:rPr>
      </w:pPr>
      <w:r>
        <w:rPr>
          <w:b/>
        </w:rPr>
        <w:t>Spring 2014 Meeting Schedule</w:t>
      </w:r>
    </w:p>
    <w:p w:rsidR="004050D3" w:rsidRDefault="004050D3" w:rsidP="00F95E34">
      <w:pPr>
        <w:pStyle w:val="NoSpacing"/>
        <w:numPr>
          <w:ilvl w:val="0"/>
          <w:numId w:val="24"/>
        </w:numPr>
      </w:pPr>
      <w:r>
        <w:t xml:space="preserve">Meetings for the spring semester are February 12, March 12, April 9, and </w:t>
      </w:r>
      <w:r w:rsidR="00F95E34">
        <w:t>April 30 at 2:30 pm.</w:t>
      </w:r>
      <w:r w:rsidR="00EA3229">
        <w:t xml:space="preserve"> Room locations will be sent out once confirmed. </w:t>
      </w:r>
    </w:p>
    <w:p w:rsidR="004050D3" w:rsidRPr="004050D3" w:rsidRDefault="004050D3" w:rsidP="006D075F">
      <w:pPr>
        <w:pStyle w:val="NoSpacing"/>
      </w:pPr>
    </w:p>
    <w:p w:rsidR="006D075F" w:rsidRDefault="006D075F" w:rsidP="006D075F">
      <w:pPr>
        <w:pStyle w:val="NoSpacing"/>
        <w:rPr>
          <w:b/>
        </w:rPr>
      </w:pPr>
      <w:r>
        <w:rPr>
          <w:b/>
        </w:rPr>
        <w:t>Instructor</w:t>
      </w:r>
      <w:r w:rsidR="00EA3229">
        <w:rPr>
          <w:b/>
        </w:rPr>
        <w:t>-of-</w:t>
      </w:r>
      <w:r>
        <w:rPr>
          <w:b/>
        </w:rPr>
        <w:t>Record</w:t>
      </w:r>
    </w:p>
    <w:p w:rsidR="006D075F" w:rsidRPr="004050D3" w:rsidRDefault="00F95E34" w:rsidP="002328A9">
      <w:pPr>
        <w:pStyle w:val="NoSpacing"/>
        <w:numPr>
          <w:ilvl w:val="0"/>
          <w:numId w:val="25"/>
        </w:numPr>
      </w:pPr>
      <w:r>
        <w:t xml:space="preserve">Occasionally, there are circumstances when an adjunct </w:t>
      </w:r>
      <w:r w:rsidR="00EA3229">
        <w:t>faculty</w:t>
      </w:r>
      <w:r w:rsidR="00FE40B3">
        <w:t xml:space="preserve"> has the capability to teach a class; however, doesn’t have the </w:t>
      </w:r>
      <w:r w:rsidR="009B020D">
        <w:t xml:space="preserve">educational </w:t>
      </w:r>
      <w:r w:rsidR="00CB4AD9">
        <w:t>credentials</w:t>
      </w:r>
      <w:r w:rsidR="00FE40B3">
        <w:t xml:space="preserve"> to do so. In these particular cases, the adjunct </w:t>
      </w:r>
      <w:r w:rsidR="00EA3229">
        <w:t xml:space="preserve">faculty </w:t>
      </w:r>
      <w:r w:rsidR="00FE40B3">
        <w:t>is listed as the instructor and then a f</w:t>
      </w:r>
      <w:r w:rsidR="009B020D">
        <w:t>ull-time faculty is listed as the</w:t>
      </w:r>
      <w:r w:rsidR="00EA3229">
        <w:t xml:space="preserve"> instructor-of-</w:t>
      </w:r>
      <w:r w:rsidR="00FE40B3">
        <w:t>record.  Currently, there are inconsistencies on how the i</w:t>
      </w:r>
      <w:r w:rsidR="009B020D">
        <w:t xml:space="preserve">nstructors are listed in </w:t>
      </w:r>
      <w:proofErr w:type="spellStart"/>
      <w:r w:rsidR="009B020D">
        <w:t>Peoples</w:t>
      </w:r>
      <w:r w:rsidR="00FE40B3">
        <w:t>oft</w:t>
      </w:r>
      <w:proofErr w:type="spellEnd"/>
      <w:r w:rsidR="00FE40B3">
        <w:t xml:space="preserve"> and </w:t>
      </w:r>
      <w:r w:rsidR="009B020D">
        <w:t>in the printed schedule. Chairs agreed t</w:t>
      </w:r>
      <w:r w:rsidR="00EA3229">
        <w:t xml:space="preserve">hat only the adjunct faculty </w:t>
      </w:r>
      <w:r w:rsidR="009B020D">
        <w:t xml:space="preserve">actually teaching the course should be in the printed schedule and then both instructors will be noted within </w:t>
      </w:r>
      <w:proofErr w:type="spellStart"/>
      <w:r w:rsidR="00D47B9B">
        <w:t>Peoplesoft</w:t>
      </w:r>
      <w:proofErr w:type="spellEnd"/>
      <w:r w:rsidR="00D47B9B">
        <w:t xml:space="preserve">. </w:t>
      </w:r>
    </w:p>
    <w:p w:rsidR="00D47B9B" w:rsidRDefault="00D47B9B" w:rsidP="006D075F">
      <w:pPr>
        <w:pStyle w:val="NoSpacing"/>
        <w:rPr>
          <w:b/>
        </w:rPr>
      </w:pPr>
    </w:p>
    <w:p w:rsidR="006D075F" w:rsidRDefault="006D075F" w:rsidP="006D075F">
      <w:pPr>
        <w:pStyle w:val="NoSpacing"/>
        <w:rPr>
          <w:b/>
        </w:rPr>
      </w:pPr>
      <w:r>
        <w:rPr>
          <w:b/>
        </w:rPr>
        <w:t>Long-term Schedule/INT Seminars</w:t>
      </w:r>
    </w:p>
    <w:p w:rsidR="00CB4AD9" w:rsidRDefault="00CB4AD9" w:rsidP="00CC72C2">
      <w:pPr>
        <w:pStyle w:val="NoSpacing"/>
        <w:numPr>
          <w:ilvl w:val="0"/>
          <w:numId w:val="26"/>
        </w:numPr>
      </w:pPr>
      <w:r>
        <w:t>The VPAA encouraged chairs to review the long-term schedule</w:t>
      </w:r>
      <w:r w:rsidR="00CC72C2">
        <w:t xml:space="preserve"> for accuracy</w:t>
      </w:r>
      <w:r>
        <w:t xml:space="preserve">. </w:t>
      </w:r>
      <w:r w:rsidR="00CC72C2">
        <w:t xml:space="preserve">Departments </w:t>
      </w:r>
      <w:r>
        <w:t>s</w:t>
      </w:r>
      <w:r w:rsidR="00CC72C2">
        <w:t xml:space="preserve">hould make sure the schedule includes </w:t>
      </w:r>
      <w:r>
        <w:t xml:space="preserve">the </w:t>
      </w:r>
      <w:r w:rsidR="00CC72C2">
        <w:t xml:space="preserve">necessary </w:t>
      </w:r>
      <w:r>
        <w:t>courses</w:t>
      </w:r>
      <w:r w:rsidR="00CC72C2">
        <w:t xml:space="preserve"> required for program completion</w:t>
      </w:r>
      <w:r>
        <w:t xml:space="preserve">. Program supervisors should also be reviewing the schedule for correctness. </w:t>
      </w:r>
      <w:r w:rsidR="00CC72C2">
        <w:t xml:space="preserve">It is important to not over schedule. </w:t>
      </w:r>
    </w:p>
    <w:p w:rsidR="00CB4AD9" w:rsidRDefault="00CB4AD9" w:rsidP="006D075F">
      <w:pPr>
        <w:pStyle w:val="NoSpacing"/>
      </w:pPr>
    </w:p>
    <w:p w:rsidR="006D075F" w:rsidRDefault="006D075F" w:rsidP="006D075F">
      <w:pPr>
        <w:pStyle w:val="NoSpacing"/>
        <w:rPr>
          <w:b/>
        </w:rPr>
      </w:pPr>
      <w:r>
        <w:rPr>
          <w:b/>
        </w:rPr>
        <w:t>Block Scheduling</w:t>
      </w:r>
    </w:p>
    <w:p w:rsidR="00DF0122" w:rsidRDefault="002D0305" w:rsidP="00ED5638">
      <w:pPr>
        <w:pStyle w:val="NoSpacing"/>
        <w:numPr>
          <w:ilvl w:val="0"/>
          <w:numId w:val="27"/>
        </w:numPr>
      </w:pPr>
      <w:r>
        <w:t>Departments were asked to plan co</w:t>
      </w:r>
      <w:r w:rsidR="005B7B0B">
        <w:t>urses using the eight-week</w:t>
      </w:r>
      <w:r w:rsidR="00EA3229">
        <w:t>, summer, a</w:t>
      </w:r>
      <w:r>
        <w:t xml:space="preserve">nd winter block schedules. Departments </w:t>
      </w:r>
      <w:r w:rsidR="00DF0122">
        <w:t>were asked to carefully evaluate</w:t>
      </w:r>
      <w:r>
        <w:t xml:space="preserve"> the impact of courses that are considered dynamically dated. These types of courses add </w:t>
      </w:r>
      <w:r w:rsidR="00E06EA7">
        <w:t xml:space="preserve">additional workload to SIS Operations, Student Accounts, and Financial Aid. </w:t>
      </w:r>
    </w:p>
    <w:p w:rsidR="002D0305" w:rsidRDefault="00DF0122" w:rsidP="00ED5638">
      <w:pPr>
        <w:pStyle w:val="NoSpacing"/>
        <w:numPr>
          <w:ilvl w:val="0"/>
          <w:numId w:val="27"/>
        </w:numPr>
      </w:pPr>
      <w:r>
        <w:t xml:space="preserve">The CTE department will be approached to possibly consider offering more consistent schedules throughout their programs.  </w:t>
      </w:r>
    </w:p>
    <w:p w:rsidR="00217BF9" w:rsidRDefault="00217BF9" w:rsidP="006D075F">
      <w:pPr>
        <w:pStyle w:val="NoSpacing"/>
        <w:rPr>
          <w:b/>
        </w:rPr>
      </w:pPr>
    </w:p>
    <w:p w:rsidR="006D075F" w:rsidRDefault="006D075F" w:rsidP="006D075F">
      <w:pPr>
        <w:pStyle w:val="NoSpacing"/>
        <w:rPr>
          <w:b/>
        </w:rPr>
      </w:pPr>
      <w:proofErr w:type="spellStart"/>
      <w:r>
        <w:rPr>
          <w:b/>
        </w:rPr>
        <w:t>Boxcarring</w:t>
      </w:r>
      <w:proofErr w:type="spellEnd"/>
      <w:r>
        <w:rPr>
          <w:b/>
        </w:rPr>
        <w:t xml:space="preserve"> Online Courses</w:t>
      </w:r>
    </w:p>
    <w:p w:rsidR="006D075F" w:rsidRDefault="00DA3358" w:rsidP="00A41AFA">
      <w:pPr>
        <w:pStyle w:val="NoSpacing"/>
        <w:numPr>
          <w:ilvl w:val="0"/>
          <w:numId w:val="28"/>
        </w:numPr>
      </w:pPr>
      <w:r>
        <w:t>The VPAA requested online courses</w:t>
      </w:r>
      <w:r w:rsidR="00482783">
        <w:t>, by instructor,</w:t>
      </w:r>
      <w:r>
        <w:t xml:space="preserve"> be scheduled with higher enrollment caps and should be raised in increments of 30. Course management can</w:t>
      </w:r>
      <w:r w:rsidR="00A41AFA">
        <w:t xml:space="preserve"> be determined at a later </w:t>
      </w:r>
      <w:r w:rsidR="00482783">
        <w:t xml:space="preserve">date using groups in </w:t>
      </w:r>
      <w:proofErr w:type="spellStart"/>
      <w:r w:rsidR="00482783">
        <w:t>WebCampus</w:t>
      </w:r>
      <w:proofErr w:type="spellEnd"/>
      <w:r w:rsidR="00482783">
        <w:t xml:space="preserve">. </w:t>
      </w:r>
    </w:p>
    <w:p w:rsidR="00482783" w:rsidRPr="00E2756C" w:rsidRDefault="00B835D2" w:rsidP="00A41AFA">
      <w:pPr>
        <w:pStyle w:val="NoSpacing"/>
        <w:numPr>
          <w:ilvl w:val="0"/>
          <w:numId w:val="28"/>
        </w:numPr>
      </w:pPr>
      <w:r>
        <w:t>Instructors will receive the number of workload units based upon student enrollment</w:t>
      </w:r>
      <w:r w:rsidR="005F474A">
        <w:t xml:space="preserve"> when workload is determined each semester</w:t>
      </w:r>
      <w:r>
        <w:t xml:space="preserve">. </w:t>
      </w:r>
    </w:p>
    <w:p w:rsidR="001B2289" w:rsidRDefault="001B2289" w:rsidP="006D075F">
      <w:pPr>
        <w:pStyle w:val="NoSpacing"/>
        <w:rPr>
          <w:b/>
        </w:rPr>
      </w:pPr>
    </w:p>
    <w:p w:rsidR="006D075F" w:rsidRDefault="006D075F" w:rsidP="006D075F">
      <w:pPr>
        <w:pStyle w:val="NoSpacing"/>
        <w:rPr>
          <w:b/>
        </w:rPr>
      </w:pPr>
      <w:r>
        <w:rPr>
          <w:b/>
        </w:rPr>
        <w:t>Dual Credit</w:t>
      </w:r>
    </w:p>
    <w:p w:rsidR="00AE56FE" w:rsidRDefault="005F474A" w:rsidP="00665D71">
      <w:pPr>
        <w:pStyle w:val="NoSpacing"/>
        <w:numPr>
          <w:ilvl w:val="0"/>
          <w:numId w:val="29"/>
        </w:numPr>
      </w:pPr>
      <w:r>
        <w:t>Favorable discussions have occurred between GBC and the Elko County Scho</w:t>
      </w:r>
      <w:r w:rsidR="00217BF9">
        <w:t>o</w:t>
      </w:r>
      <w:bookmarkStart w:id="0" w:name="_GoBack"/>
      <w:bookmarkEnd w:id="0"/>
      <w:r>
        <w:t>l District concerning dual credit courses. The ECSD is</w:t>
      </w:r>
      <w:r w:rsidR="00CE2650">
        <w:t xml:space="preserve"> </w:t>
      </w:r>
      <w:r>
        <w:t xml:space="preserve">very </w:t>
      </w:r>
      <w:r w:rsidR="00CE2650">
        <w:t>interested in ex</w:t>
      </w:r>
      <w:r>
        <w:t>panding the course list</w:t>
      </w:r>
      <w:r w:rsidR="00CE2650">
        <w:t>.</w:t>
      </w:r>
      <w:r>
        <w:t xml:space="preserve"> Departments were encouraged </w:t>
      </w:r>
      <w:r w:rsidR="00AE56FE">
        <w:t xml:space="preserve">to work with the VPAA </w:t>
      </w:r>
      <w:r>
        <w:t>to identify courses that would pair well together; one course</w:t>
      </w:r>
      <w:r w:rsidR="00AE56FE">
        <w:t xml:space="preserve"> to </w:t>
      </w:r>
      <w:r>
        <w:t>be offered in the fall and the second during the spring semester</w:t>
      </w:r>
      <w:r w:rsidR="00AE56FE">
        <w:t>s</w:t>
      </w:r>
      <w:r>
        <w:t xml:space="preserve">. </w:t>
      </w:r>
      <w:r w:rsidR="006D007E">
        <w:t xml:space="preserve">GBC has been partnering with Pershing County by offering ENG 101 and PSY 101 in the fall semester and ENG 102 and SOC 101 in the spring semester. </w:t>
      </w:r>
    </w:p>
    <w:p w:rsidR="005F474A" w:rsidRDefault="00AE56FE" w:rsidP="00665D71">
      <w:pPr>
        <w:pStyle w:val="NoSpacing"/>
        <w:numPr>
          <w:ilvl w:val="0"/>
          <w:numId w:val="29"/>
        </w:numPr>
      </w:pPr>
      <w:r>
        <w:t xml:space="preserve">The intent is to </w:t>
      </w:r>
      <w:r w:rsidR="005F474A">
        <w:t xml:space="preserve">translate </w:t>
      </w:r>
      <w:r>
        <w:t>the offerings throughout the GBC service area by off</w:t>
      </w:r>
      <w:r w:rsidR="00665D71">
        <w:t xml:space="preserve">ering live sections to seniors. </w:t>
      </w:r>
    </w:p>
    <w:p w:rsidR="00066E5D" w:rsidRDefault="00023318" w:rsidP="00665D71">
      <w:pPr>
        <w:pStyle w:val="NoSpacing"/>
        <w:numPr>
          <w:ilvl w:val="0"/>
          <w:numId w:val="29"/>
        </w:numPr>
      </w:pPr>
      <w:r>
        <w:t xml:space="preserve">Tech prep are </w:t>
      </w:r>
      <w:r w:rsidR="00066E5D">
        <w:t>courses,</w:t>
      </w:r>
      <w:r>
        <w:t xml:space="preserve"> high schools offer</w:t>
      </w:r>
      <w:r w:rsidR="00066E5D">
        <w:t>,</w:t>
      </w:r>
      <w:r>
        <w:t xml:space="preserve"> that receive college credit</w:t>
      </w:r>
      <w:r w:rsidR="005F544C">
        <w:t xml:space="preserve"> once enrolled at GBC</w:t>
      </w:r>
      <w:r>
        <w:t xml:space="preserve">. Dual credit </w:t>
      </w:r>
      <w:r w:rsidR="00066E5D">
        <w:t>are courses, the college offers, which receive both high school and college credit.</w:t>
      </w:r>
      <w:r>
        <w:t xml:space="preserve"> </w:t>
      </w:r>
      <w:r w:rsidR="005F544C">
        <w:t>Normally, high schools pay tuition</w:t>
      </w:r>
      <w:r w:rsidR="00C634F7">
        <w:t>, lab fees, and text book costs</w:t>
      </w:r>
      <w:r w:rsidR="005F544C">
        <w:t xml:space="preserve"> for students enrolled in dual credit courses. </w:t>
      </w:r>
    </w:p>
    <w:p w:rsidR="00066E5D" w:rsidRDefault="00066E5D" w:rsidP="006D075F">
      <w:pPr>
        <w:pStyle w:val="NoSpacing"/>
        <w:rPr>
          <w:b/>
        </w:rPr>
      </w:pPr>
    </w:p>
    <w:p w:rsidR="006D075F" w:rsidRDefault="006D075F" w:rsidP="006D075F">
      <w:pPr>
        <w:pStyle w:val="NoSpacing"/>
        <w:rPr>
          <w:b/>
        </w:rPr>
      </w:pPr>
      <w:r>
        <w:rPr>
          <w:b/>
        </w:rPr>
        <w:t>Budget Update</w:t>
      </w:r>
    </w:p>
    <w:p w:rsidR="00E60D17" w:rsidRDefault="00484EED" w:rsidP="00E60D17">
      <w:pPr>
        <w:pStyle w:val="NoSpacing"/>
        <w:numPr>
          <w:ilvl w:val="0"/>
          <w:numId w:val="30"/>
        </w:numPr>
      </w:pPr>
      <w:r>
        <w:t xml:space="preserve">Chairs were asked to continue to look for efficiencies and maximize class sizes. A guideline to follow is to have 10 students enrolled for a class to run. </w:t>
      </w:r>
      <w:r>
        <w:t>Departments should get with the VPAA or respective dean to seek approval for courses that have low enrollment.</w:t>
      </w:r>
      <w:r w:rsidR="00695E37">
        <w:t xml:space="preserve"> </w:t>
      </w:r>
    </w:p>
    <w:p w:rsidR="00E60D17" w:rsidRDefault="00DD4052" w:rsidP="00E60D17">
      <w:pPr>
        <w:pStyle w:val="NoSpacing"/>
        <w:numPr>
          <w:ilvl w:val="0"/>
          <w:numId w:val="30"/>
        </w:numPr>
      </w:pPr>
      <w:r>
        <w:t xml:space="preserve">Some positions were eliminated and notices of non-reappointment were distributed. Specific questions should be directed to the VPAA and he will answer as thoroughly as possible. </w:t>
      </w:r>
    </w:p>
    <w:p w:rsidR="00E60D17" w:rsidRDefault="00E60D17" w:rsidP="00E60D17">
      <w:pPr>
        <w:pStyle w:val="NoSpacing"/>
        <w:numPr>
          <w:ilvl w:val="0"/>
          <w:numId w:val="30"/>
        </w:numPr>
      </w:pPr>
      <w:r>
        <w:t>Departments can expect state funded o</w:t>
      </w:r>
      <w:r>
        <w:t xml:space="preserve">perating budgets </w:t>
      </w:r>
      <w:r>
        <w:t xml:space="preserve">to be cut by 25% for the </w:t>
      </w:r>
      <w:r w:rsidR="00EA3229">
        <w:t xml:space="preserve">next </w:t>
      </w:r>
      <w:r>
        <w:t>fiscal year.</w:t>
      </w:r>
    </w:p>
    <w:p w:rsidR="001A0F34" w:rsidRDefault="001A0F34" w:rsidP="00E60D17">
      <w:pPr>
        <w:pStyle w:val="NoSpacing"/>
        <w:ind w:left="720"/>
      </w:pPr>
    </w:p>
    <w:p w:rsidR="00041335" w:rsidRPr="00041335" w:rsidRDefault="00041335" w:rsidP="006D075F">
      <w:pPr>
        <w:pStyle w:val="NoSpacing"/>
        <w:rPr>
          <w:b/>
        </w:rPr>
      </w:pPr>
      <w:r w:rsidRPr="00041335">
        <w:rPr>
          <w:b/>
        </w:rPr>
        <w:t>Additional Items</w:t>
      </w:r>
    </w:p>
    <w:p w:rsidR="001A0F34" w:rsidRDefault="001A0F34" w:rsidP="00041335">
      <w:pPr>
        <w:pStyle w:val="NoSpacing"/>
        <w:numPr>
          <w:ilvl w:val="0"/>
          <w:numId w:val="32"/>
        </w:numPr>
      </w:pPr>
      <w:r>
        <w:t xml:space="preserve">The seat time (35 hours) policy will be presented at the next president’s council meeting. </w:t>
      </w:r>
    </w:p>
    <w:p w:rsidR="00041335" w:rsidRDefault="00041335" w:rsidP="00041335">
      <w:pPr>
        <w:pStyle w:val="NoSpacing"/>
        <w:numPr>
          <w:ilvl w:val="0"/>
          <w:numId w:val="32"/>
        </w:numPr>
      </w:pPr>
      <w:r>
        <w:t xml:space="preserve">John Rice will be occupying the theater </w:t>
      </w:r>
      <w:r w:rsidR="008A4A05">
        <w:t xml:space="preserve">instructor position in a half-time capacity </w:t>
      </w:r>
      <w:r>
        <w:t xml:space="preserve">beginning spring 2014. Dr. Rice is a tenured faculty member and as an administrator has the option to go back into a teaching position. He will continue his role as the Executive Director of the GBC Foundation. This particular decision saved a position from being cut. </w:t>
      </w:r>
    </w:p>
    <w:p w:rsidR="002D3346" w:rsidRDefault="002D3346" w:rsidP="006D075F">
      <w:pPr>
        <w:pStyle w:val="NoSpacing"/>
      </w:pPr>
    </w:p>
    <w:p w:rsidR="002D3346" w:rsidRDefault="002D3346" w:rsidP="006D075F">
      <w:pPr>
        <w:pStyle w:val="NoSpacing"/>
        <w:rPr>
          <w:b/>
        </w:rPr>
      </w:pPr>
      <w:r>
        <w:rPr>
          <w:b/>
        </w:rPr>
        <w:t>Department Chair Responsibilities</w:t>
      </w:r>
    </w:p>
    <w:p w:rsidR="002D3346" w:rsidRDefault="003D1782" w:rsidP="00695E37">
      <w:pPr>
        <w:pStyle w:val="NoSpacing"/>
        <w:numPr>
          <w:ilvl w:val="0"/>
          <w:numId w:val="31"/>
        </w:numPr>
      </w:pPr>
      <w:r>
        <w:t xml:space="preserve">Will be discussed at the next meeting. </w:t>
      </w:r>
    </w:p>
    <w:p w:rsidR="003D1782" w:rsidRPr="002D3346" w:rsidRDefault="003D1782" w:rsidP="006D075F">
      <w:pPr>
        <w:pStyle w:val="NoSpacing"/>
      </w:pPr>
    </w:p>
    <w:sectPr w:rsidR="003D1782" w:rsidRPr="002D3346" w:rsidSect="00DF257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642A"/>
    <w:multiLevelType w:val="hybridMultilevel"/>
    <w:tmpl w:val="EB862616"/>
    <w:lvl w:ilvl="0" w:tplc="7F6CB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049F"/>
    <w:multiLevelType w:val="hybridMultilevel"/>
    <w:tmpl w:val="9BAC8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A6F85"/>
    <w:multiLevelType w:val="hybridMultilevel"/>
    <w:tmpl w:val="280A4E30"/>
    <w:lvl w:ilvl="0" w:tplc="BA40A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32AB7"/>
    <w:multiLevelType w:val="hybridMultilevel"/>
    <w:tmpl w:val="CD6A05E8"/>
    <w:lvl w:ilvl="0" w:tplc="B2889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26719"/>
    <w:multiLevelType w:val="hybridMultilevel"/>
    <w:tmpl w:val="7ECE3C7E"/>
    <w:lvl w:ilvl="0" w:tplc="AC54B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67EA9"/>
    <w:multiLevelType w:val="hybridMultilevel"/>
    <w:tmpl w:val="70AA9444"/>
    <w:lvl w:ilvl="0" w:tplc="91FAA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033B1"/>
    <w:multiLevelType w:val="hybridMultilevel"/>
    <w:tmpl w:val="538C8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A6DFE"/>
    <w:multiLevelType w:val="hybridMultilevel"/>
    <w:tmpl w:val="D8F48E8A"/>
    <w:lvl w:ilvl="0" w:tplc="4AD05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E4F01"/>
    <w:multiLevelType w:val="hybridMultilevel"/>
    <w:tmpl w:val="44246F6A"/>
    <w:lvl w:ilvl="0" w:tplc="7F6CB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A1D50"/>
    <w:multiLevelType w:val="hybridMultilevel"/>
    <w:tmpl w:val="1D4AF07E"/>
    <w:lvl w:ilvl="0" w:tplc="2272F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F3A83"/>
    <w:multiLevelType w:val="hybridMultilevel"/>
    <w:tmpl w:val="F51E2E80"/>
    <w:lvl w:ilvl="0" w:tplc="B2889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93B6C"/>
    <w:multiLevelType w:val="hybridMultilevel"/>
    <w:tmpl w:val="B3D69B0A"/>
    <w:lvl w:ilvl="0" w:tplc="AA9CB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113D0"/>
    <w:multiLevelType w:val="hybridMultilevel"/>
    <w:tmpl w:val="1282711A"/>
    <w:lvl w:ilvl="0" w:tplc="BA40A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13608"/>
    <w:multiLevelType w:val="hybridMultilevel"/>
    <w:tmpl w:val="89CE2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23BC5"/>
    <w:multiLevelType w:val="hybridMultilevel"/>
    <w:tmpl w:val="51B0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67DA1"/>
    <w:multiLevelType w:val="hybridMultilevel"/>
    <w:tmpl w:val="AE767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13332"/>
    <w:multiLevelType w:val="hybridMultilevel"/>
    <w:tmpl w:val="255A4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40269"/>
    <w:multiLevelType w:val="hybridMultilevel"/>
    <w:tmpl w:val="68226386"/>
    <w:lvl w:ilvl="0" w:tplc="BA40A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57806"/>
    <w:multiLevelType w:val="hybridMultilevel"/>
    <w:tmpl w:val="AB78BC58"/>
    <w:lvl w:ilvl="0" w:tplc="F1FE4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43886"/>
    <w:multiLevelType w:val="hybridMultilevel"/>
    <w:tmpl w:val="50C03944"/>
    <w:lvl w:ilvl="0" w:tplc="C9765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56310"/>
    <w:multiLevelType w:val="hybridMultilevel"/>
    <w:tmpl w:val="93267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06555"/>
    <w:multiLevelType w:val="hybridMultilevel"/>
    <w:tmpl w:val="7A687B78"/>
    <w:lvl w:ilvl="0" w:tplc="BA40A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E4210"/>
    <w:multiLevelType w:val="hybridMultilevel"/>
    <w:tmpl w:val="65B0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B50AC"/>
    <w:multiLevelType w:val="hybridMultilevel"/>
    <w:tmpl w:val="270AEF0A"/>
    <w:lvl w:ilvl="0" w:tplc="0E2AC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D1EA3"/>
    <w:multiLevelType w:val="hybridMultilevel"/>
    <w:tmpl w:val="205CED9A"/>
    <w:lvl w:ilvl="0" w:tplc="7F6CB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404F4"/>
    <w:multiLevelType w:val="hybridMultilevel"/>
    <w:tmpl w:val="84541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915BE"/>
    <w:multiLevelType w:val="hybridMultilevel"/>
    <w:tmpl w:val="99E2F1B8"/>
    <w:lvl w:ilvl="0" w:tplc="14986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D1D42"/>
    <w:multiLevelType w:val="hybridMultilevel"/>
    <w:tmpl w:val="6AF4A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FF2347"/>
    <w:multiLevelType w:val="hybridMultilevel"/>
    <w:tmpl w:val="B9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53C86"/>
    <w:multiLevelType w:val="hybridMultilevel"/>
    <w:tmpl w:val="45A2C3A6"/>
    <w:lvl w:ilvl="0" w:tplc="AA9CB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76DB5"/>
    <w:multiLevelType w:val="hybridMultilevel"/>
    <w:tmpl w:val="097EA86E"/>
    <w:lvl w:ilvl="0" w:tplc="7F6CB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F21F6"/>
    <w:multiLevelType w:val="hybridMultilevel"/>
    <w:tmpl w:val="36DAB33C"/>
    <w:lvl w:ilvl="0" w:tplc="3C8E942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0"/>
  </w:num>
  <w:num w:numId="3">
    <w:abstractNumId w:val="25"/>
  </w:num>
  <w:num w:numId="4">
    <w:abstractNumId w:val="31"/>
  </w:num>
  <w:num w:numId="5">
    <w:abstractNumId w:val="13"/>
  </w:num>
  <w:num w:numId="6">
    <w:abstractNumId w:val="9"/>
  </w:num>
  <w:num w:numId="7">
    <w:abstractNumId w:val="22"/>
  </w:num>
  <w:num w:numId="8">
    <w:abstractNumId w:val="7"/>
  </w:num>
  <w:num w:numId="9">
    <w:abstractNumId w:val="26"/>
  </w:num>
  <w:num w:numId="10">
    <w:abstractNumId w:val="14"/>
  </w:num>
  <w:num w:numId="11">
    <w:abstractNumId w:val="5"/>
  </w:num>
  <w:num w:numId="12">
    <w:abstractNumId w:val="28"/>
  </w:num>
  <w:num w:numId="13">
    <w:abstractNumId w:val="29"/>
  </w:num>
  <w:num w:numId="14">
    <w:abstractNumId w:val="11"/>
  </w:num>
  <w:num w:numId="15">
    <w:abstractNumId w:val="23"/>
  </w:num>
  <w:num w:numId="16">
    <w:abstractNumId w:val="19"/>
  </w:num>
  <w:num w:numId="17">
    <w:abstractNumId w:val="21"/>
  </w:num>
  <w:num w:numId="18">
    <w:abstractNumId w:val="27"/>
  </w:num>
  <w:num w:numId="19">
    <w:abstractNumId w:val="17"/>
  </w:num>
  <w:num w:numId="20">
    <w:abstractNumId w:val="12"/>
  </w:num>
  <w:num w:numId="21">
    <w:abstractNumId w:val="2"/>
  </w:num>
  <w:num w:numId="22">
    <w:abstractNumId w:val="1"/>
  </w:num>
  <w:num w:numId="23">
    <w:abstractNumId w:val="6"/>
  </w:num>
  <w:num w:numId="24">
    <w:abstractNumId w:val="16"/>
  </w:num>
  <w:num w:numId="25">
    <w:abstractNumId w:val="4"/>
  </w:num>
  <w:num w:numId="26">
    <w:abstractNumId w:val="18"/>
  </w:num>
  <w:num w:numId="27">
    <w:abstractNumId w:val="3"/>
  </w:num>
  <w:num w:numId="28">
    <w:abstractNumId w:val="10"/>
  </w:num>
  <w:num w:numId="29">
    <w:abstractNumId w:val="30"/>
  </w:num>
  <w:num w:numId="30">
    <w:abstractNumId w:val="24"/>
  </w:num>
  <w:num w:numId="31">
    <w:abstractNumId w:va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24"/>
    <w:rsid w:val="00023318"/>
    <w:rsid w:val="000358D6"/>
    <w:rsid w:val="00041335"/>
    <w:rsid w:val="00066E5D"/>
    <w:rsid w:val="00070DE4"/>
    <w:rsid w:val="000A6D7B"/>
    <w:rsid w:val="000C4FA5"/>
    <w:rsid w:val="000C5277"/>
    <w:rsid w:val="000E526E"/>
    <w:rsid w:val="001130C9"/>
    <w:rsid w:val="001337C9"/>
    <w:rsid w:val="001A0F34"/>
    <w:rsid w:val="001B2289"/>
    <w:rsid w:val="001B6109"/>
    <w:rsid w:val="001D6BEF"/>
    <w:rsid w:val="00217BF9"/>
    <w:rsid w:val="00224E4D"/>
    <w:rsid w:val="002328A9"/>
    <w:rsid w:val="00234AD8"/>
    <w:rsid w:val="002401EE"/>
    <w:rsid w:val="002A1F89"/>
    <w:rsid w:val="002B526D"/>
    <w:rsid w:val="002D0305"/>
    <w:rsid w:val="002D3346"/>
    <w:rsid w:val="003205D7"/>
    <w:rsid w:val="00321EC5"/>
    <w:rsid w:val="00345197"/>
    <w:rsid w:val="00374DD6"/>
    <w:rsid w:val="003D1782"/>
    <w:rsid w:val="003D46BE"/>
    <w:rsid w:val="00400E77"/>
    <w:rsid w:val="004050D3"/>
    <w:rsid w:val="00441350"/>
    <w:rsid w:val="0048175B"/>
    <w:rsid w:val="00482783"/>
    <w:rsid w:val="00484EED"/>
    <w:rsid w:val="00492C6F"/>
    <w:rsid w:val="004E1D9F"/>
    <w:rsid w:val="004E4448"/>
    <w:rsid w:val="00502742"/>
    <w:rsid w:val="00514124"/>
    <w:rsid w:val="005676AD"/>
    <w:rsid w:val="005A140B"/>
    <w:rsid w:val="005B7B0B"/>
    <w:rsid w:val="005D1D96"/>
    <w:rsid w:val="005F474A"/>
    <w:rsid w:val="005F544C"/>
    <w:rsid w:val="005F5C67"/>
    <w:rsid w:val="006340BD"/>
    <w:rsid w:val="00640574"/>
    <w:rsid w:val="00640D3C"/>
    <w:rsid w:val="00661D81"/>
    <w:rsid w:val="00665D71"/>
    <w:rsid w:val="006719CF"/>
    <w:rsid w:val="00695E37"/>
    <w:rsid w:val="006A2229"/>
    <w:rsid w:val="006C4B7C"/>
    <w:rsid w:val="006D007E"/>
    <w:rsid w:val="006D075F"/>
    <w:rsid w:val="006E2689"/>
    <w:rsid w:val="00724320"/>
    <w:rsid w:val="00724412"/>
    <w:rsid w:val="00772118"/>
    <w:rsid w:val="007738A4"/>
    <w:rsid w:val="007B1975"/>
    <w:rsid w:val="00801B1D"/>
    <w:rsid w:val="00817DD9"/>
    <w:rsid w:val="008424AE"/>
    <w:rsid w:val="00881EBB"/>
    <w:rsid w:val="008A4A05"/>
    <w:rsid w:val="008C1D2B"/>
    <w:rsid w:val="008D2561"/>
    <w:rsid w:val="00923F62"/>
    <w:rsid w:val="00966F66"/>
    <w:rsid w:val="00974189"/>
    <w:rsid w:val="00980265"/>
    <w:rsid w:val="009A15A6"/>
    <w:rsid w:val="009B020D"/>
    <w:rsid w:val="009B2D66"/>
    <w:rsid w:val="009B398F"/>
    <w:rsid w:val="009B6B34"/>
    <w:rsid w:val="009E3C4C"/>
    <w:rsid w:val="00A33B6D"/>
    <w:rsid w:val="00A33DFA"/>
    <w:rsid w:val="00A41AFA"/>
    <w:rsid w:val="00A7311E"/>
    <w:rsid w:val="00A77961"/>
    <w:rsid w:val="00A92BC0"/>
    <w:rsid w:val="00AD3A0E"/>
    <w:rsid w:val="00AD4255"/>
    <w:rsid w:val="00AE56FE"/>
    <w:rsid w:val="00B20760"/>
    <w:rsid w:val="00B835D2"/>
    <w:rsid w:val="00BA05CB"/>
    <w:rsid w:val="00C0178E"/>
    <w:rsid w:val="00C30CCE"/>
    <w:rsid w:val="00C54E05"/>
    <w:rsid w:val="00C634F7"/>
    <w:rsid w:val="00C83794"/>
    <w:rsid w:val="00CB4AD9"/>
    <w:rsid w:val="00CC72C2"/>
    <w:rsid w:val="00CD6B51"/>
    <w:rsid w:val="00CE2650"/>
    <w:rsid w:val="00CE35CB"/>
    <w:rsid w:val="00D14FD1"/>
    <w:rsid w:val="00D46C75"/>
    <w:rsid w:val="00D47B9B"/>
    <w:rsid w:val="00DA3358"/>
    <w:rsid w:val="00DC181B"/>
    <w:rsid w:val="00DD4052"/>
    <w:rsid w:val="00DF0122"/>
    <w:rsid w:val="00DF2579"/>
    <w:rsid w:val="00E05BEE"/>
    <w:rsid w:val="00E06EA7"/>
    <w:rsid w:val="00E2756C"/>
    <w:rsid w:val="00E3179B"/>
    <w:rsid w:val="00E32530"/>
    <w:rsid w:val="00E50DF8"/>
    <w:rsid w:val="00E567C9"/>
    <w:rsid w:val="00E60D17"/>
    <w:rsid w:val="00E62EE3"/>
    <w:rsid w:val="00E652EE"/>
    <w:rsid w:val="00E85468"/>
    <w:rsid w:val="00EA3229"/>
    <w:rsid w:val="00ED2FEE"/>
    <w:rsid w:val="00ED5638"/>
    <w:rsid w:val="00EE19BE"/>
    <w:rsid w:val="00F02375"/>
    <w:rsid w:val="00F13050"/>
    <w:rsid w:val="00F633C4"/>
    <w:rsid w:val="00F85F8F"/>
    <w:rsid w:val="00F95E34"/>
    <w:rsid w:val="00FA36E5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845AE-4FE7-416A-8BBE-9D6DA063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3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124"/>
    <w:pPr>
      <w:spacing w:after="0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023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9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08A7-493B-432E-A7CD-797A8630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</dc:creator>
  <cp:lastModifiedBy>Great Basin College</cp:lastModifiedBy>
  <cp:revision>29</cp:revision>
  <cp:lastPrinted>2014-02-11T18:04:00Z</cp:lastPrinted>
  <dcterms:created xsi:type="dcterms:W3CDTF">2014-01-14T16:45:00Z</dcterms:created>
  <dcterms:modified xsi:type="dcterms:W3CDTF">2014-02-11T18:17:00Z</dcterms:modified>
</cp:coreProperties>
</file>