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5FD" w:rsidRPr="00722DFF" w:rsidRDefault="001505FD" w:rsidP="001505FD">
      <w:pPr>
        <w:pStyle w:val="NoSpacing"/>
        <w:jc w:val="center"/>
        <w:rPr>
          <w:b/>
        </w:rPr>
      </w:pPr>
      <w:r w:rsidRPr="00722DFF">
        <w:rPr>
          <w:b/>
        </w:rPr>
        <w:t>MEETING NOTES</w:t>
      </w:r>
    </w:p>
    <w:p w:rsidR="001505FD" w:rsidRPr="00722DFF" w:rsidRDefault="001505FD" w:rsidP="001505FD">
      <w:pPr>
        <w:pStyle w:val="NoSpacing"/>
        <w:jc w:val="center"/>
        <w:rPr>
          <w:b/>
        </w:rPr>
      </w:pPr>
      <w:r w:rsidRPr="00722DFF">
        <w:rPr>
          <w:b/>
        </w:rPr>
        <w:t>DEPARTMENT CHAIRS’ MEETING</w:t>
      </w:r>
    </w:p>
    <w:p w:rsidR="001505FD" w:rsidRPr="00722DFF" w:rsidRDefault="001505FD" w:rsidP="001505FD">
      <w:pPr>
        <w:pStyle w:val="NoSpacing"/>
        <w:jc w:val="center"/>
        <w:rPr>
          <w:b/>
        </w:rPr>
      </w:pPr>
      <w:r>
        <w:rPr>
          <w:b/>
        </w:rPr>
        <w:t>Friday, October 3</w:t>
      </w:r>
      <w:r w:rsidRPr="00722DFF">
        <w:rPr>
          <w:b/>
        </w:rPr>
        <w:t>, 2014</w:t>
      </w:r>
    </w:p>
    <w:p w:rsidR="001505FD" w:rsidRPr="00722DFF" w:rsidRDefault="001505FD" w:rsidP="001505FD">
      <w:pPr>
        <w:pStyle w:val="NoSpacing"/>
        <w:jc w:val="center"/>
        <w:rPr>
          <w:b/>
        </w:rPr>
      </w:pPr>
      <w:r w:rsidRPr="00722DFF">
        <w:rPr>
          <w:b/>
        </w:rPr>
        <w:t>Battle Mountain #1, Elko GTA #128, Ely #118, Pahrump #122, Winnemucca #108</w:t>
      </w:r>
    </w:p>
    <w:p w:rsidR="001505FD" w:rsidRPr="00722DFF" w:rsidRDefault="001505FD" w:rsidP="001505FD">
      <w:pPr>
        <w:pStyle w:val="NoSpacing"/>
        <w:jc w:val="center"/>
        <w:rPr>
          <w:b/>
        </w:rPr>
      </w:pPr>
    </w:p>
    <w:p w:rsidR="001505FD" w:rsidRDefault="001505FD" w:rsidP="001505FD">
      <w:pPr>
        <w:pStyle w:val="NoSpacing"/>
      </w:pPr>
      <w:r w:rsidRPr="00722DFF">
        <w:rPr>
          <w:b/>
        </w:rPr>
        <w:t>Present:</w:t>
      </w:r>
      <w:r>
        <w:t xml:space="preserve">  Wendy </w:t>
      </w:r>
      <w:proofErr w:type="spellStart"/>
      <w:r>
        <w:t>Charlebois</w:t>
      </w:r>
      <w:proofErr w:type="spellEnd"/>
      <w:r>
        <w:t xml:space="preserve">, Frank Daniels, Gary </w:t>
      </w:r>
      <w:proofErr w:type="spellStart"/>
      <w:r>
        <w:t>Hanington</w:t>
      </w:r>
      <w:proofErr w:type="spellEnd"/>
      <w:r>
        <w:t xml:space="preserve">, Robert </w:t>
      </w:r>
      <w:proofErr w:type="spellStart"/>
      <w:r>
        <w:t>Hannu</w:t>
      </w:r>
      <w:proofErr w:type="spellEnd"/>
      <w:r>
        <w:t xml:space="preserve">, Cindy </w:t>
      </w:r>
      <w:proofErr w:type="spellStart"/>
      <w:r>
        <w:t>Hyslop</w:t>
      </w:r>
      <w:proofErr w:type="spellEnd"/>
      <w:r>
        <w:t xml:space="preserve">, Tom Reagan, Gretchen </w:t>
      </w:r>
      <w:proofErr w:type="spellStart"/>
      <w:r>
        <w:t>Skivington</w:t>
      </w:r>
      <w:proofErr w:type="spellEnd"/>
      <w:r>
        <w:t xml:space="preserve">, Glen </w:t>
      </w:r>
      <w:proofErr w:type="spellStart"/>
      <w:r>
        <w:t>Tenney</w:t>
      </w:r>
      <w:proofErr w:type="spellEnd"/>
      <w:r>
        <w:t xml:space="preserve">, Eric Walsh, </w:t>
      </w:r>
      <w:proofErr w:type="spellStart"/>
      <w:r>
        <w:t>Meachell</w:t>
      </w:r>
      <w:proofErr w:type="spellEnd"/>
      <w:r>
        <w:t xml:space="preserve"> LaSalle Walsh, Ami Rogers, Diane </w:t>
      </w:r>
      <w:proofErr w:type="spellStart"/>
      <w:r>
        <w:t>Wrightman</w:t>
      </w:r>
      <w:proofErr w:type="spellEnd"/>
      <w:r>
        <w:t xml:space="preserve">, Lisa Campbell, Karen Kimber, Steven </w:t>
      </w:r>
      <w:proofErr w:type="spellStart"/>
      <w:r>
        <w:t>Scilacci</w:t>
      </w:r>
      <w:proofErr w:type="spellEnd"/>
      <w:r>
        <w:t>, Angie de Braga, Ping Wang</w:t>
      </w:r>
      <w:r w:rsidR="009B37BD">
        <w:t xml:space="preserve">, Mary </w:t>
      </w:r>
      <w:proofErr w:type="spellStart"/>
      <w:r w:rsidR="009B37BD">
        <w:t>Swetich</w:t>
      </w:r>
      <w:proofErr w:type="spellEnd"/>
    </w:p>
    <w:p w:rsidR="001505FD" w:rsidRDefault="001505FD" w:rsidP="001505FD">
      <w:pPr>
        <w:pStyle w:val="NoSpacing"/>
      </w:pPr>
    </w:p>
    <w:p w:rsidR="001505FD" w:rsidRDefault="001505FD" w:rsidP="001505FD">
      <w:pPr>
        <w:pStyle w:val="NoSpacing"/>
        <w:rPr>
          <w:b/>
        </w:rPr>
      </w:pPr>
      <w:r w:rsidRPr="00722DFF">
        <w:rPr>
          <w:b/>
        </w:rPr>
        <w:t>Absent:</w:t>
      </w:r>
      <w:r w:rsidR="009B37BD">
        <w:t xml:space="preserve">  </w:t>
      </w:r>
      <w:r>
        <w:t xml:space="preserve">Tami </w:t>
      </w:r>
      <w:proofErr w:type="spellStart"/>
      <w:r>
        <w:t>Mette</w:t>
      </w:r>
      <w:proofErr w:type="spellEnd"/>
      <w:r>
        <w:t xml:space="preserve"> (Excused)</w:t>
      </w:r>
      <w:r w:rsidR="009B37BD">
        <w:t xml:space="preserve">, </w:t>
      </w:r>
      <w:r w:rsidR="00306B66">
        <w:t>Carrie Bruno,</w:t>
      </w:r>
      <w:r w:rsidR="009E3F99">
        <w:t xml:space="preserve"> Diane </w:t>
      </w:r>
      <w:proofErr w:type="spellStart"/>
      <w:r w:rsidR="009E3F99">
        <w:t>Wrightman</w:t>
      </w:r>
      <w:proofErr w:type="spellEnd"/>
    </w:p>
    <w:p w:rsidR="001505FD" w:rsidRDefault="001505FD" w:rsidP="001505FD">
      <w:pPr>
        <w:pStyle w:val="NoSpacing"/>
        <w:rPr>
          <w:b/>
        </w:rPr>
      </w:pPr>
    </w:p>
    <w:p w:rsidR="001505FD" w:rsidRDefault="001505FD" w:rsidP="001505FD">
      <w:pPr>
        <w:pStyle w:val="NoSpacing"/>
      </w:pPr>
      <w:r w:rsidRPr="00722DFF">
        <w:rPr>
          <w:b/>
        </w:rPr>
        <w:t>Guests:</w:t>
      </w:r>
      <w:r w:rsidR="009B37BD">
        <w:t xml:space="preserve">  Sonja </w:t>
      </w:r>
      <w:proofErr w:type="spellStart"/>
      <w:r w:rsidR="009B37BD">
        <w:t>Sibert</w:t>
      </w:r>
      <w:proofErr w:type="spellEnd"/>
      <w:r w:rsidR="009B37BD">
        <w:t xml:space="preserve">, </w:t>
      </w:r>
      <w:r>
        <w:t xml:space="preserve">Tom </w:t>
      </w:r>
      <w:proofErr w:type="spellStart"/>
      <w:r>
        <w:t>Matula</w:t>
      </w:r>
      <w:proofErr w:type="spellEnd"/>
      <w:r>
        <w:t>, Mary Doucette</w:t>
      </w:r>
      <w:r w:rsidR="009B37BD">
        <w:t>, Adriana Mendez, Jan King, Jeannie Bailey</w:t>
      </w:r>
      <w:r w:rsidR="000F71BC">
        <w:t xml:space="preserve">, Stephen </w:t>
      </w:r>
      <w:proofErr w:type="spellStart"/>
      <w:r w:rsidR="000F71BC">
        <w:t>Theriault</w:t>
      </w:r>
      <w:proofErr w:type="spellEnd"/>
    </w:p>
    <w:p w:rsidR="001505FD" w:rsidRDefault="001505FD" w:rsidP="001505FD">
      <w:pPr>
        <w:pStyle w:val="NoSpacing"/>
      </w:pPr>
    </w:p>
    <w:p w:rsidR="001505FD" w:rsidRPr="00722DFF" w:rsidRDefault="001505FD" w:rsidP="001505FD">
      <w:pPr>
        <w:pStyle w:val="NoSpacing"/>
        <w:rPr>
          <w:b/>
        </w:rPr>
      </w:pPr>
      <w:r w:rsidRPr="00722DFF">
        <w:rPr>
          <w:b/>
        </w:rPr>
        <w:t>Approval of Meeting Notes</w:t>
      </w:r>
    </w:p>
    <w:p w:rsidR="001505FD" w:rsidRDefault="001505FD" w:rsidP="001505FD">
      <w:pPr>
        <w:pStyle w:val="NoSpacing"/>
        <w:numPr>
          <w:ilvl w:val="0"/>
          <w:numId w:val="1"/>
        </w:numPr>
      </w:pPr>
      <w:r>
        <w:t xml:space="preserve">Approved September 5, 2014 meeting notes. </w:t>
      </w:r>
    </w:p>
    <w:p w:rsidR="009B37BD" w:rsidRDefault="009B37BD" w:rsidP="009B37BD">
      <w:pPr>
        <w:pStyle w:val="NoSpacing"/>
      </w:pPr>
    </w:p>
    <w:p w:rsidR="003E1EC9" w:rsidRPr="003E1EC9" w:rsidRDefault="009B37BD" w:rsidP="003E1EC9">
      <w:pPr>
        <w:pStyle w:val="NoSpacing"/>
        <w:rPr>
          <w:b/>
        </w:rPr>
      </w:pPr>
      <w:r w:rsidRPr="003E1EC9">
        <w:rPr>
          <w:b/>
        </w:rPr>
        <w:t>INT 100 Orientation</w:t>
      </w:r>
    </w:p>
    <w:p w:rsidR="009B37BD" w:rsidRDefault="00005AF2" w:rsidP="0096295C">
      <w:pPr>
        <w:pStyle w:val="NoSpacing"/>
        <w:numPr>
          <w:ilvl w:val="0"/>
          <w:numId w:val="2"/>
        </w:numPr>
      </w:pPr>
      <w:r>
        <w:t>The</w:t>
      </w:r>
      <w:r w:rsidR="00A31AF2">
        <w:t xml:space="preserve"> plan is to create an</w:t>
      </w:r>
      <w:r w:rsidR="00931892">
        <w:t xml:space="preserve"> interactive onlin</w:t>
      </w:r>
      <w:r>
        <w:t>e format for the INT 100 course</w:t>
      </w:r>
      <w:r w:rsidR="00931892">
        <w:t xml:space="preserve">. The content area for the course will blend </w:t>
      </w:r>
      <w:r w:rsidR="00A31AF2">
        <w:t>well within the</w:t>
      </w:r>
      <w:r w:rsidR="00861E85">
        <w:t xml:space="preserve"> online environment. It is </w:t>
      </w:r>
      <w:r w:rsidR="00A31AF2">
        <w:t xml:space="preserve">beneficial to offer certain aspects </w:t>
      </w:r>
      <w:r w:rsidR="00861E85">
        <w:t>of the orientation in a live format. It was suggested to separate students according to degree interest for group advisement.</w:t>
      </w:r>
      <w:r w:rsidR="00355E89">
        <w:t xml:space="preserve"> Campus tours will still occur along with an introduction to “My GBC”. </w:t>
      </w:r>
      <w:r w:rsidR="0096295C">
        <w:t>More information on reconstruction of the course will be provided once all aspects have been determined</w:t>
      </w:r>
    </w:p>
    <w:p w:rsidR="00BA6B6C" w:rsidRDefault="00861E85" w:rsidP="0096295C">
      <w:pPr>
        <w:pStyle w:val="NoSpacing"/>
        <w:numPr>
          <w:ilvl w:val="0"/>
          <w:numId w:val="2"/>
        </w:numPr>
      </w:pPr>
      <w:r>
        <w:t>Proposed dates for the spring 2015 orientation are January 10 and</w:t>
      </w:r>
      <w:r w:rsidR="00BA6B6C">
        <w:t xml:space="preserve"> 17</w:t>
      </w:r>
      <w:r>
        <w:t>.</w:t>
      </w:r>
      <w:r w:rsidR="0096295C">
        <w:t xml:space="preserve"> A suggestion</w:t>
      </w:r>
      <w:r w:rsidR="009E3F99">
        <w:t xml:space="preserve"> to offer the orientation on either a Friday or on a weekday in the evening</w:t>
      </w:r>
      <w:r w:rsidR="0096295C">
        <w:t xml:space="preserve"> prior to the start of the semester was offered.</w:t>
      </w:r>
    </w:p>
    <w:p w:rsidR="00306B66" w:rsidRDefault="00306B66" w:rsidP="003E1EC9">
      <w:pPr>
        <w:pStyle w:val="NoSpacing"/>
      </w:pPr>
    </w:p>
    <w:p w:rsidR="00306B66" w:rsidRPr="00780CC7" w:rsidRDefault="00780CC7" w:rsidP="003E1EC9">
      <w:pPr>
        <w:pStyle w:val="NoSpacing"/>
        <w:rPr>
          <w:b/>
        </w:rPr>
      </w:pPr>
      <w:r w:rsidRPr="00780CC7">
        <w:rPr>
          <w:rFonts w:cs="Tahoma"/>
          <w:b/>
          <w:szCs w:val="24"/>
        </w:rPr>
        <w:t>NASA Space Grant – Partnership with WNC, TMCC, and CSN</w:t>
      </w:r>
    </w:p>
    <w:p w:rsidR="00355E89" w:rsidRDefault="0096295C" w:rsidP="0096295C">
      <w:pPr>
        <w:pStyle w:val="NoSpacing"/>
        <w:numPr>
          <w:ilvl w:val="0"/>
          <w:numId w:val="3"/>
        </w:numPr>
      </w:pPr>
      <w:r>
        <w:t>S</w:t>
      </w:r>
      <w:r w:rsidR="00780CC7">
        <w:t xml:space="preserve">cholarships </w:t>
      </w:r>
      <w:r>
        <w:t xml:space="preserve">are </w:t>
      </w:r>
      <w:r w:rsidR="00780CC7">
        <w:t xml:space="preserve">available for the Associate of Science </w:t>
      </w:r>
      <w:r>
        <w:t xml:space="preserve">degree </w:t>
      </w:r>
      <w:r w:rsidR="00780CC7">
        <w:t xml:space="preserve">for the spring </w:t>
      </w:r>
      <w:r>
        <w:t xml:space="preserve">2015 semester. </w:t>
      </w:r>
      <w:r w:rsidR="00780CC7">
        <w:t xml:space="preserve">Application information was sent out via email. </w:t>
      </w:r>
      <w:r>
        <w:t>The program is quite</w:t>
      </w:r>
      <w:r w:rsidR="00780CC7">
        <w:t xml:space="preserve"> competitive</w:t>
      </w:r>
      <w:r>
        <w:t xml:space="preserve"> and the</w:t>
      </w:r>
      <w:r w:rsidR="000F71BC">
        <w:t>re is a condensed</w:t>
      </w:r>
      <w:r>
        <w:t xml:space="preserve"> time</w:t>
      </w:r>
      <w:r w:rsidR="000F71BC">
        <w:t>line</w:t>
      </w:r>
      <w:r>
        <w:t xml:space="preserve"> to submit application</w:t>
      </w:r>
      <w:r w:rsidR="000F71BC">
        <w:t>s. There are 10 scholarships in the amount of</w:t>
      </w:r>
      <w:r w:rsidR="00780CC7">
        <w:t xml:space="preserve"> $4,000 </w:t>
      </w:r>
      <w:r w:rsidR="003C2300">
        <w:t xml:space="preserve">each </w:t>
      </w:r>
      <w:r w:rsidR="000F71BC">
        <w:t xml:space="preserve">to be awarded </w:t>
      </w:r>
      <w:r w:rsidR="003C2300">
        <w:t xml:space="preserve">over the next two years. </w:t>
      </w:r>
    </w:p>
    <w:p w:rsidR="003C2300" w:rsidRDefault="003C2300" w:rsidP="0096295C">
      <w:pPr>
        <w:pStyle w:val="NoSpacing"/>
        <w:numPr>
          <w:ilvl w:val="0"/>
          <w:numId w:val="3"/>
        </w:numPr>
      </w:pPr>
      <w:r w:rsidRPr="009E3D60">
        <w:t>The project will be introduced during th</w:t>
      </w:r>
      <w:r w:rsidR="00C9719A" w:rsidRPr="009E3D60">
        <w:t xml:space="preserve">e spring 2015 semester. Students </w:t>
      </w:r>
      <w:r w:rsidRPr="009E3D60">
        <w:t>a</w:t>
      </w:r>
      <w:r w:rsidR="00AD1567">
        <w:t>ccepted into the program will take</w:t>
      </w:r>
      <w:r w:rsidRPr="009E3D60">
        <w:t xml:space="preserve"> credit-bearing STEM courses as well as participating in the </w:t>
      </w:r>
      <w:r w:rsidR="00C9719A" w:rsidRPr="009E3D60">
        <w:t>COP which help</w:t>
      </w:r>
      <w:r w:rsidR="0096295C">
        <w:t>s</w:t>
      </w:r>
      <w:r w:rsidR="00C9719A" w:rsidRPr="009E3D60">
        <w:t xml:space="preserve"> </w:t>
      </w:r>
      <w:r w:rsidR="0096295C">
        <w:t xml:space="preserve">to </w:t>
      </w:r>
      <w:r w:rsidR="009E3D60" w:rsidRPr="009E3D60">
        <w:t xml:space="preserve">succeed in college. The project also provides mentoring between faculty and students. </w:t>
      </w:r>
    </w:p>
    <w:p w:rsidR="009E3D60" w:rsidRPr="009E3D60" w:rsidRDefault="009E3D60" w:rsidP="0096295C">
      <w:pPr>
        <w:pStyle w:val="NoSpacing"/>
        <w:numPr>
          <w:ilvl w:val="0"/>
          <w:numId w:val="3"/>
        </w:numPr>
      </w:pPr>
      <w:r>
        <w:t xml:space="preserve">The math department along with Dr. Thomas </w:t>
      </w:r>
      <w:proofErr w:type="spellStart"/>
      <w:r>
        <w:t>Matula</w:t>
      </w:r>
      <w:proofErr w:type="spellEnd"/>
      <w:r>
        <w:t xml:space="preserve"> agreed to assist with the program. </w:t>
      </w:r>
    </w:p>
    <w:p w:rsidR="009B37BD" w:rsidRDefault="009B37BD" w:rsidP="003E1EC9">
      <w:pPr>
        <w:pStyle w:val="NoSpacing"/>
      </w:pPr>
    </w:p>
    <w:p w:rsidR="00BA6B6C" w:rsidRPr="003E1EC9" w:rsidRDefault="00BA6B6C" w:rsidP="00BA6B6C">
      <w:pPr>
        <w:pStyle w:val="NoSpacing"/>
        <w:rPr>
          <w:b/>
        </w:rPr>
      </w:pPr>
      <w:r w:rsidRPr="003E1EC9">
        <w:rPr>
          <w:b/>
        </w:rPr>
        <w:t>Adjunct Faculty – Account Generation Setup</w:t>
      </w:r>
    </w:p>
    <w:p w:rsidR="00854B14" w:rsidRDefault="00BA6B6C" w:rsidP="00DF250B">
      <w:pPr>
        <w:pStyle w:val="NoSpacing"/>
        <w:numPr>
          <w:ilvl w:val="0"/>
          <w:numId w:val="4"/>
        </w:numPr>
      </w:pPr>
      <w:r>
        <w:t xml:space="preserve">A handout was distributed describing practices that were changed due to the network security audit and the implementation of </w:t>
      </w:r>
      <w:proofErr w:type="spellStart"/>
      <w:r>
        <w:t>Peoplesoft</w:t>
      </w:r>
      <w:proofErr w:type="spellEnd"/>
      <w:r>
        <w:t xml:space="preserve">. The established guidelines are </w:t>
      </w:r>
      <w:r>
        <w:lastRenderedPageBreak/>
        <w:t xml:space="preserve">NSHE wide and GBC cannot make changes to them. </w:t>
      </w:r>
      <w:r w:rsidR="00854B14">
        <w:t xml:space="preserve">Adjunct faculty are denied access to the system through a purge process if not employed by GBC for 120 days. </w:t>
      </w:r>
    </w:p>
    <w:p w:rsidR="00BA6B6C" w:rsidRDefault="00BA6B6C" w:rsidP="00DF250B">
      <w:pPr>
        <w:pStyle w:val="NoSpacing"/>
        <w:numPr>
          <w:ilvl w:val="0"/>
          <w:numId w:val="4"/>
        </w:numPr>
      </w:pPr>
      <w:r>
        <w:t>Support staff have been instructed to submit payment requests for adjunct faculty as soon</w:t>
      </w:r>
      <w:r w:rsidR="00854B14">
        <w:t xml:space="preserve"> as they know the class will run</w:t>
      </w:r>
      <w:r>
        <w:t xml:space="preserve">. It is </w:t>
      </w:r>
      <w:r w:rsidR="00854B14">
        <w:t xml:space="preserve">imperative that </w:t>
      </w:r>
      <w:r w:rsidR="00DF250B">
        <w:t xml:space="preserve">all </w:t>
      </w:r>
      <w:r>
        <w:t xml:space="preserve">new hire documents </w:t>
      </w:r>
      <w:r w:rsidR="00854B14">
        <w:t xml:space="preserve">be completed and </w:t>
      </w:r>
      <w:r>
        <w:t>submitted to Human Resources</w:t>
      </w:r>
      <w:r w:rsidR="00854B14">
        <w:t>. If this process is not followed</w:t>
      </w:r>
      <w:r w:rsidR="00AD1567">
        <w:t xml:space="preserve"> then payment for instruction of</w:t>
      </w:r>
      <w:r w:rsidR="00854B14">
        <w:t xml:space="preserve"> the course and access to the system will be delayed. </w:t>
      </w:r>
    </w:p>
    <w:p w:rsidR="00854B14" w:rsidRDefault="00854B14" w:rsidP="003E1EC9">
      <w:pPr>
        <w:pStyle w:val="NoSpacing"/>
      </w:pPr>
    </w:p>
    <w:p w:rsidR="00422103" w:rsidRDefault="00422103" w:rsidP="003E1EC9">
      <w:pPr>
        <w:pStyle w:val="NoSpacing"/>
        <w:rPr>
          <w:b/>
        </w:rPr>
      </w:pPr>
    </w:p>
    <w:p w:rsidR="0074414C" w:rsidRDefault="00BA6B6C" w:rsidP="003E1EC9">
      <w:pPr>
        <w:pStyle w:val="NoSpacing"/>
        <w:rPr>
          <w:b/>
        </w:rPr>
      </w:pPr>
      <w:r>
        <w:rPr>
          <w:b/>
        </w:rPr>
        <w:t>Department Chairs’ Membership</w:t>
      </w:r>
    </w:p>
    <w:p w:rsidR="00FC5BF0" w:rsidRPr="0074414C" w:rsidRDefault="00DF2B87" w:rsidP="0074414C">
      <w:pPr>
        <w:pStyle w:val="NoSpacing"/>
        <w:numPr>
          <w:ilvl w:val="0"/>
          <w:numId w:val="6"/>
        </w:numPr>
        <w:rPr>
          <w:b/>
        </w:rPr>
      </w:pPr>
      <w:r>
        <w:t xml:space="preserve">A proposal describing the structure of voting membership was </w:t>
      </w:r>
      <w:r w:rsidR="00030246">
        <w:t>discussed</w:t>
      </w:r>
      <w:r>
        <w:t xml:space="preserve">. </w:t>
      </w:r>
      <w:r w:rsidR="00B428A7">
        <w:t>T</w:t>
      </w:r>
      <w:r w:rsidR="00FC5BF0">
        <w:t>he following statement concerning the voting structure</w:t>
      </w:r>
      <w:r w:rsidR="00B428A7">
        <w:t xml:space="preserve"> was proposed</w:t>
      </w:r>
      <w:r w:rsidR="00FC5BF0">
        <w:t>:</w:t>
      </w:r>
    </w:p>
    <w:p w:rsidR="00BA6B6C" w:rsidRDefault="00F37B97" w:rsidP="0074414C">
      <w:pPr>
        <w:pStyle w:val="NoSpacing"/>
        <w:ind w:left="1440"/>
      </w:pPr>
      <w:r>
        <w:t>V</w:t>
      </w:r>
      <w:r w:rsidR="00121782" w:rsidRPr="00121782">
        <w:t>oting members of the Department Chairs Committee include the chairs of administrative units that oversee academic courses an</w:t>
      </w:r>
      <w:r w:rsidR="00121782">
        <w:t>d the center directors. Ex-</w:t>
      </w:r>
      <w:proofErr w:type="spellStart"/>
      <w:r w:rsidR="00121782">
        <w:t>Offcio</w:t>
      </w:r>
      <w:proofErr w:type="spellEnd"/>
      <w:r w:rsidR="00121782">
        <w:t xml:space="preserve"> members include</w:t>
      </w:r>
      <w:r w:rsidR="000F71BC">
        <w:t xml:space="preserve">, but are not limited to, </w:t>
      </w:r>
      <w:r w:rsidR="00DF250B">
        <w:t xml:space="preserve">the </w:t>
      </w:r>
      <w:r w:rsidR="00121782">
        <w:t>IAV Coordinator, Director o</w:t>
      </w:r>
      <w:r w:rsidR="00152379">
        <w:t>f</w:t>
      </w:r>
      <w:r w:rsidR="00121782">
        <w:t xml:space="preserve"> ASC, and </w:t>
      </w:r>
      <w:r w:rsidR="000F71BC">
        <w:t>p</w:t>
      </w:r>
      <w:r w:rsidR="00121782">
        <w:t xml:space="preserve">rogram supervisors. Other GBC employees may attend committee meetings for the purpose of obtaining information that affects their areas of service. </w:t>
      </w:r>
    </w:p>
    <w:p w:rsidR="00FC5BF0" w:rsidRDefault="00FC5BF0" w:rsidP="0074414C">
      <w:pPr>
        <w:pStyle w:val="NoSpacing"/>
        <w:numPr>
          <w:ilvl w:val="0"/>
          <w:numId w:val="6"/>
        </w:numPr>
      </w:pPr>
      <w:r>
        <w:t>Members present agreed with the wording</w:t>
      </w:r>
      <w:r w:rsidR="0074414C">
        <w:t>,</w:t>
      </w:r>
      <w:r>
        <w:t xml:space="preserve"> with the understanding that a more definitive proposal would</w:t>
      </w:r>
      <w:r w:rsidR="00F37B97">
        <w:t xml:space="preserve"> be</w:t>
      </w:r>
      <w:r w:rsidR="00B428A7">
        <w:t xml:space="preserve"> distributed and then a resolution would be decided upon</w:t>
      </w:r>
      <w:r>
        <w:t xml:space="preserve">. </w:t>
      </w:r>
    </w:p>
    <w:p w:rsidR="00121782" w:rsidRDefault="00121782" w:rsidP="003E1EC9">
      <w:pPr>
        <w:pStyle w:val="NoSpacing"/>
      </w:pPr>
    </w:p>
    <w:p w:rsidR="00121782" w:rsidRDefault="00121782" w:rsidP="003E1EC9">
      <w:pPr>
        <w:pStyle w:val="NoSpacing"/>
        <w:rPr>
          <w:b/>
        </w:rPr>
      </w:pPr>
      <w:r>
        <w:rPr>
          <w:b/>
        </w:rPr>
        <w:t>Prioritization of Faculty Positions</w:t>
      </w:r>
    </w:p>
    <w:p w:rsidR="00121782" w:rsidRDefault="00152379" w:rsidP="00750C76">
      <w:pPr>
        <w:pStyle w:val="NoSpacing"/>
        <w:numPr>
          <w:ilvl w:val="0"/>
          <w:numId w:val="7"/>
        </w:numPr>
      </w:pPr>
      <w:r>
        <w:t>Chairs vo</w:t>
      </w:r>
      <w:r w:rsidR="00527899">
        <w:t>ted to approve the 2015 faculty prioritization list</w:t>
      </w:r>
      <w:r w:rsidR="00750C76">
        <w:t xml:space="preserve">. The </w:t>
      </w:r>
      <w:r w:rsidR="00527899">
        <w:t>list is as follows:</w:t>
      </w:r>
      <w:bookmarkStart w:id="0" w:name="_GoBack"/>
      <w:bookmarkEnd w:id="0"/>
    </w:p>
    <w:p w:rsidR="00527899" w:rsidRDefault="00527899" w:rsidP="003E1EC9">
      <w:pPr>
        <w:pStyle w:val="NoSpacing"/>
      </w:pPr>
    </w:p>
    <w:tbl>
      <w:tblPr>
        <w:tblStyle w:val="ListTable4"/>
        <w:tblW w:w="0" w:type="auto"/>
        <w:tblInd w:w="775" w:type="dxa"/>
        <w:tblLook w:val="04A0" w:firstRow="1" w:lastRow="0" w:firstColumn="1" w:lastColumn="0" w:noHBand="0" w:noVBand="1"/>
      </w:tblPr>
      <w:tblGrid>
        <w:gridCol w:w="3183"/>
        <w:gridCol w:w="1264"/>
        <w:gridCol w:w="4495"/>
      </w:tblGrid>
      <w:tr w:rsidR="00152379" w:rsidRPr="00152379" w:rsidTr="004221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2" w:type="dxa"/>
            <w:gridSpan w:val="3"/>
          </w:tcPr>
          <w:p w:rsidR="00152379" w:rsidRPr="00152379" w:rsidRDefault="00152379" w:rsidP="00152379">
            <w:pPr>
              <w:jc w:val="center"/>
              <w:rPr>
                <w:rFonts w:asciiTheme="minorHAnsi" w:eastAsiaTheme="minorHAnsi" w:hAnsiTheme="minorHAnsi"/>
              </w:rPr>
            </w:pPr>
            <w:r w:rsidRPr="00152379">
              <w:rPr>
                <w:rFonts w:asciiTheme="minorHAnsi" w:eastAsiaTheme="minorHAnsi" w:hAnsiTheme="minorHAnsi"/>
              </w:rPr>
              <w:t>2015  Faculty Priority Recruitments</w:t>
            </w:r>
          </w:p>
        </w:tc>
      </w:tr>
      <w:tr w:rsidR="00152379" w:rsidRPr="00152379" w:rsidTr="004221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3" w:type="dxa"/>
          </w:tcPr>
          <w:p w:rsidR="00152379" w:rsidRPr="00152379" w:rsidRDefault="00152379" w:rsidP="00152379">
            <w:pPr>
              <w:rPr>
                <w:rFonts w:asciiTheme="minorHAnsi" w:eastAsiaTheme="minorHAnsi" w:hAnsiTheme="minorHAnsi"/>
              </w:rPr>
            </w:pPr>
            <w:r w:rsidRPr="00152379">
              <w:rPr>
                <w:rFonts w:asciiTheme="minorHAnsi" w:eastAsiaTheme="minorHAnsi" w:hAnsiTheme="minorHAnsi"/>
              </w:rPr>
              <w:t>Instructor Position</w:t>
            </w:r>
          </w:p>
        </w:tc>
        <w:tc>
          <w:tcPr>
            <w:tcW w:w="1264" w:type="dxa"/>
          </w:tcPr>
          <w:p w:rsidR="00152379" w:rsidRPr="00152379" w:rsidRDefault="00152379" w:rsidP="001523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/>
                <w:b/>
              </w:rPr>
            </w:pPr>
            <w:r w:rsidRPr="00152379">
              <w:rPr>
                <w:rFonts w:asciiTheme="minorHAnsi" w:eastAsiaTheme="minorHAnsi" w:hAnsiTheme="minorHAnsi"/>
                <w:b/>
              </w:rPr>
              <w:t>Location</w:t>
            </w:r>
          </w:p>
        </w:tc>
        <w:tc>
          <w:tcPr>
            <w:tcW w:w="4495" w:type="dxa"/>
          </w:tcPr>
          <w:p w:rsidR="00152379" w:rsidRPr="00152379" w:rsidRDefault="00152379" w:rsidP="001523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/>
                <w:b/>
              </w:rPr>
            </w:pPr>
            <w:r w:rsidRPr="00152379">
              <w:rPr>
                <w:rFonts w:asciiTheme="minorHAnsi" w:eastAsiaTheme="minorHAnsi" w:hAnsiTheme="minorHAnsi"/>
                <w:b/>
              </w:rPr>
              <w:t>Department</w:t>
            </w:r>
          </w:p>
        </w:tc>
      </w:tr>
      <w:tr w:rsidR="00152379" w:rsidRPr="00152379" w:rsidTr="004221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3" w:type="dxa"/>
          </w:tcPr>
          <w:p w:rsidR="00152379" w:rsidRPr="00152379" w:rsidRDefault="00527899" w:rsidP="00152379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 xml:space="preserve">1.  </w:t>
            </w:r>
            <w:r w:rsidR="00152379" w:rsidRPr="00152379">
              <w:rPr>
                <w:rFonts w:asciiTheme="minorHAnsi" w:eastAsiaTheme="minorHAnsi" w:hAnsiTheme="minorHAnsi"/>
              </w:rPr>
              <w:t>Reference Library</w:t>
            </w:r>
          </w:p>
        </w:tc>
        <w:tc>
          <w:tcPr>
            <w:tcW w:w="1264" w:type="dxa"/>
          </w:tcPr>
          <w:p w:rsidR="00152379" w:rsidRPr="00152379" w:rsidRDefault="00152379" w:rsidP="001523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/>
              </w:rPr>
            </w:pPr>
            <w:r w:rsidRPr="00152379">
              <w:rPr>
                <w:rFonts w:asciiTheme="minorHAnsi" w:eastAsiaTheme="minorHAnsi" w:hAnsiTheme="minorHAnsi"/>
              </w:rPr>
              <w:t>Elko</w:t>
            </w:r>
          </w:p>
        </w:tc>
        <w:tc>
          <w:tcPr>
            <w:tcW w:w="4495" w:type="dxa"/>
          </w:tcPr>
          <w:p w:rsidR="00152379" w:rsidRPr="00152379" w:rsidRDefault="00152379" w:rsidP="001523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/>
              </w:rPr>
            </w:pPr>
            <w:r w:rsidRPr="00152379">
              <w:rPr>
                <w:rFonts w:asciiTheme="minorHAnsi" w:eastAsiaTheme="minorHAnsi" w:hAnsiTheme="minorHAnsi"/>
              </w:rPr>
              <w:t>Library</w:t>
            </w:r>
          </w:p>
        </w:tc>
      </w:tr>
      <w:tr w:rsidR="00152379" w:rsidRPr="00152379" w:rsidTr="004221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3" w:type="dxa"/>
          </w:tcPr>
          <w:p w:rsidR="00152379" w:rsidRPr="00152379" w:rsidRDefault="00527899" w:rsidP="00152379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 xml:space="preserve">2.  </w:t>
            </w:r>
            <w:r w:rsidR="00152379" w:rsidRPr="00152379">
              <w:rPr>
                <w:rFonts w:asciiTheme="minorHAnsi" w:eastAsiaTheme="minorHAnsi" w:hAnsiTheme="minorHAnsi"/>
              </w:rPr>
              <w:t>Computer Technologies</w:t>
            </w:r>
          </w:p>
        </w:tc>
        <w:tc>
          <w:tcPr>
            <w:tcW w:w="1264" w:type="dxa"/>
          </w:tcPr>
          <w:p w:rsidR="00152379" w:rsidRPr="00152379" w:rsidRDefault="00152379" w:rsidP="001523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/>
              </w:rPr>
            </w:pPr>
            <w:r w:rsidRPr="00152379">
              <w:rPr>
                <w:rFonts w:asciiTheme="minorHAnsi" w:eastAsiaTheme="minorHAnsi" w:hAnsiTheme="minorHAnsi"/>
              </w:rPr>
              <w:t>Elko</w:t>
            </w:r>
          </w:p>
        </w:tc>
        <w:tc>
          <w:tcPr>
            <w:tcW w:w="4495" w:type="dxa"/>
          </w:tcPr>
          <w:p w:rsidR="00152379" w:rsidRPr="00152379" w:rsidRDefault="00152379" w:rsidP="001523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/>
              </w:rPr>
            </w:pPr>
            <w:r w:rsidRPr="00152379">
              <w:rPr>
                <w:rFonts w:asciiTheme="minorHAnsi" w:eastAsiaTheme="minorHAnsi" w:hAnsiTheme="minorHAnsi"/>
              </w:rPr>
              <w:t>Computer Technologies</w:t>
            </w:r>
          </w:p>
        </w:tc>
      </w:tr>
      <w:tr w:rsidR="00152379" w:rsidRPr="00152379" w:rsidTr="004221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3" w:type="dxa"/>
          </w:tcPr>
          <w:p w:rsidR="00152379" w:rsidRPr="00152379" w:rsidRDefault="00527899" w:rsidP="00152379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 xml:space="preserve">3.  </w:t>
            </w:r>
            <w:r w:rsidR="00152379" w:rsidRPr="00152379">
              <w:rPr>
                <w:rFonts w:asciiTheme="minorHAnsi" w:eastAsiaTheme="minorHAnsi" w:hAnsiTheme="minorHAnsi"/>
              </w:rPr>
              <w:t>Business</w:t>
            </w:r>
          </w:p>
        </w:tc>
        <w:tc>
          <w:tcPr>
            <w:tcW w:w="1264" w:type="dxa"/>
          </w:tcPr>
          <w:p w:rsidR="00152379" w:rsidRPr="00152379" w:rsidRDefault="00152379" w:rsidP="001523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/>
              </w:rPr>
            </w:pPr>
            <w:r w:rsidRPr="00152379">
              <w:rPr>
                <w:rFonts w:asciiTheme="minorHAnsi" w:eastAsiaTheme="minorHAnsi" w:hAnsiTheme="minorHAnsi"/>
              </w:rPr>
              <w:t>Elko</w:t>
            </w:r>
          </w:p>
        </w:tc>
        <w:tc>
          <w:tcPr>
            <w:tcW w:w="4495" w:type="dxa"/>
          </w:tcPr>
          <w:p w:rsidR="00152379" w:rsidRPr="00152379" w:rsidRDefault="00152379" w:rsidP="001523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/>
              </w:rPr>
            </w:pPr>
            <w:r w:rsidRPr="00152379">
              <w:rPr>
                <w:rFonts w:asciiTheme="minorHAnsi" w:eastAsiaTheme="minorHAnsi" w:hAnsiTheme="minorHAnsi"/>
              </w:rPr>
              <w:t>Business</w:t>
            </w:r>
          </w:p>
        </w:tc>
      </w:tr>
    </w:tbl>
    <w:p w:rsidR="00152379" w:rsidRDefault="00152379" w:rsidP="003E1EC9">
      <w:pPr>
        <w:pStyle w:val="NoSpacing"/>
      </w:pPr>
    </w:p>
    <w:tbl>
      <w:tblPr>
        <w:tblStyle w:val="ListTable41"/>
        <w:tblW w:w="0" w:type="auto"/>
        <w:tblInd w:w="793" w:type="dxa"/>
        <w:tblLook w:val="04A0" w:firstRow="1" w:lastRow="0" w:firstColumn="1" w:lastColumn="0" w:noHBand="0" w:noVBand="1"/>
      </w:tblPr>
      <w:tblGrid>
        <w:gridCol w:w="3553"/>
        <w:gridCol w:w="1391"/>
        <w:gridCol w:w="3961"/>
      </w:tblGrid>
      <w:tr w:rsidR="00750C76" w:rsidRPr="00750C76" w:rsidTr="004221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5" w:type="dxa"/>
            <w:gridSpan w:val="3"/>
          </w:tcPr>
          <w:p w:rsidR="00750C76" w:rsidRPr="00750C76" w:rsidRDefault="00750C76" w:rsidP="00750C76">
            <w:pPr>
              <w:jc w:val="center"/>
              <w:rPr>
                <w:rFonts w:asciiTheme="minorHAnsi" w:eastAsiaTheme="minorHAnsi" w:hAnsiTheme="minorHAnsi"/>
                <w:b w:val="0"/>
                <w:sz w:val="24"/>
              </w:rPr>
            </w:pPr>
            <w:r w:rsidRPr="00750C76">
              <w:rPr>
                <w:rFonts w:asciiTheme="minorHAnsi" w:eastAsiaTheme="minorHAnsi" w:hAnsiTheme="minorHAnsi"/>
                <w:b w:val="0"/>
                <w:sz w:val="24"/>
              </w:rPr>
              <w:t>Possible Positions to be Considered</w:t>
            </w:r>
          </w:p>
        </w:tc>
      </w:tr>
      <w:tr w:rsidR="00750C76" w:rsidRPr="00750C76" w:rsidTr="004221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3" w:type="dxa"/>
          </w:tcPr>
          <w:p w:rsidR="00750C76" w:rsidRPr="00750C76" w:rsidRDefault="00750C76" w:rsidP="00750C76">
            <w:pPr>
              <w:rPr>
                <w:rFonts w:asciiTheme="minorHAnsi" w:eastAsiaTheme="minorHAnsi" w:hAnsiTheme="minorHAnsi"/>
                <w:b w:val="0"/>
                <w:sz w:val="24"/>
              </w:rPr>
            </w:pPr>
            <w:r w:rsidRPr="00750C76">
              <w:rPr>
                <w:rFonts w:asciiTheme="minorHAnsi" w:eastAsiaTheme="minorHAnsi" w:hAnsiTheme="minorHAnsi"/>
                <w:sz w:val="24"/>
              </w:rPr>
              <w:t>Instructor Position</w:t>
            </w:r>
          </w:p>
        </w:tc>
        <w:tc>
          <w:tcPr>
            <w:tcW w:w="1391" w:type="dxa"/>
          </w:tcPr>
          <w:p w:rsidR="00750C76" w:rsidRPr="00750C76" w:rsidRDefault="00750C76" w:rsidP="00750C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/>
                <w:b/>
                <w:sz w:val="24"/>
              </w:rPr>
            </w:pPr>
            <w:r w:rsidRPr="00750C76">
              <w:rPr>
                <w:rFonts w:asciiTheme="minorHAnsi" w:eastAsiaTheme="minorHAnsi" w:hAnsiTheme="minorHAnsi"/>
                <w:b/>
                <w:sz w:val="24"/>
              </w:rPr>
              <w:t>Location</w:t>
            </w:r>
          </w:p>
        </w:tc>
        <w:tc>
          <w:tcPr>
            <w:tcW w:w="3961" w:type="dxa"/>
          </w:tcPr>
          <w:p w:rsidR="00750C76" w:rsidRPr="00750C76" w:rsidRDefault="00750C76" w:rsidP="00750C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/>
                <w:b/>
                <w:sz w:val="24"/>
              </w:rPr>
            </w:pPr>
            <w:r w:rsidRPr="00750C76">
              <w:rPr>
                <w:rFonts w:asciiTheme="minorHAnsi" w:eastAsiaTheme="minorHAnsi" w:hAnsiTheme="minorHAnsi"/>
                <w:b/>
                <w:sz w:val="24"/>
              </w:rPr>
              <w:t>Department</w:t>
            </w:r>
          </w:p>
        </w:tc>
      </w:tr>
      <w:tr w:rsidR="00750C76" w:rsidRPr="00750C76" w:rsidTr="004221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3" w:type="dxa"/>
          </w:tcPr>
          <w:p w:rsidR="00750C76" w:rsidRPr="00750C76" w:rsidRDefault="00750C76" w:rsidP="00750C76">
            <w:pPr>
              <w:rPr>
                <w:rFonts w:asciiTheme="minorHAnsi" w:eastAsiaTheme="minorHAnsi" w:hAnsiTheme="minorHAnsi"/>
                <w:sz w:val="24"/>
              </w:rPr>
            </w:pPr>
            <w:r w:rsidRPr="00750C76">
              <w:rPr>
                <w:rFonts w:asciiTheme="minorHAnsi" w:eastAsiaTheme="minorHAnsi" w:hAnsiTheme="minorHAnsi"/>
                <w:sz w:val="24"/>
              </w:rPr>
              <w:t>Art</w:t>
            </w:r>
          </w:p>
        </w:tc>
        <w:tc>
          <w:tcPr>
            <w:tcW w:w="1391" w:type="dxa"/>
          </w:tcPr>
          <w:p w:rsidR="00750C76" w:rsidRPr="00750C76" w:rsidRDefault="00750C76" w:rsidP="00750C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/>
                <w:sz w:val="24"/>
              </w:rPr>
            </w:pPr>
            <w:r w:rsidRPr="00750C76">
              <w:rPr>
                <w:rFonts w:asciiTheme="minorHAnsi" w:eastAsiaTheme="minorHAnsi" w:hAnsiTheme="minorHAnsi"/>
                <w:sz w:val="24"/>
              </w:rPr>
              <w:t>Elko</w:t>
            </w:r>
          </w:p>
        </w:tc>
        <w:tc>
          <w:tcPr>
            <w:tcW w:w="3961" w:type="dxa"/>
          </w:tcPr>
          <w:p w:rsidR="00750C76" w:rsidRPr="00750C76" w:rsidRDefault="00750C76" w:rsidP="00750C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/>
                <w:sz w:val="24"/>
              </w:rPr>
            </w:pPr>
            <w:r w:rsidRPr="00750C76">
              <w:rPr>
                <w:rFonts w:asciiTheme="minorHAnsi" w:eastAsiaTheme="minorHAnsi" w:hAnsiTheme="minorHAnsi"/>
                <w:sz w:val="24"/>
              </w:rPr>
              <w:t>Arts and Letters</w:t>
            </w:r>
          </w:p>
        </w:tc>
      </w:tr>
      <w:tr w:rsidR="00750C76" w:rsidRPr="00750C76" w:rsidTr="004221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3" w:type="dxa"/>
          </w:tcPr>
          <w:p w:rsidR="00750C76" w:rsidRPr="00750C76" w:rsidRDefault="00750C76" w:rsidP="00750C76">
            <w:pPr>
              <w:rPr>
                <w:rFonts w:asciiTheme="minorHAnsi" w:eastAsiaTheme="minorHAnsi" w:hAnsiTheme="minorHAnsi"/>
                <w:sz w:val="24"/>
              </w:rPr>
            </w:pPr>
            <w:r w:rsidRPr="00750C76">
              <w:rPr>
                <w:rFonts w:asciiTheme="minorHAnsi" w:eastAsiaTheme="minorHAnsi" w:hAnsiTheme="minorHAnsi"/>
                <w:sz w:val="24"/>
              </w:rPr>
              <w:t>Diesel or Millwright</w:t>
            </w:r>
          </w:p>
        </w:tc>
        <w:tc>
          <w:tcPr>
            <w:tcW w:w="1391" w:type="dxa"/>
          </w:tcPr>
          <w:p w:rsidR="00750C76" w:rsidRPr="00750C76" w:rsidRDefault="00750C76" w:rsidP="00750C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/>
                <w:sz w:val="24"/>
              </w:rPr>
            </w:pPr>
            <w:proofErr w:type="spellStart"/>
            <w:r w:rsidRPr="00750C76">
              <w:rPr>
                <w:rFonts w:asciiTheme="minorHAnsi" w:eastAsiaTheme="minorHAnsi" w:hAnsiTheme="minorHAnsi"/>
                <w:sz w:val="24"/>
              </w:rPr>
              <w:t>Winnemuca</w:t>
            </w:r>
            <w:proofErr w:type="spellEnd"/>
            <w:r w:rsidRPr="00750C76">
              <w:rPr>
                <w:rFonts w:asciiTheme="minorHAnsi" w:eastAsiaTheme="minorHAnsi" w:hAnsiTheme="minorHAnsi"/>
                <w:sz w:val="24"/>
              </w:rPr>
              <w:t xml:space="preserve"> or Ely</w:t>
            </w:r>
          </w:p>
        </w:tc>
        <w:tc>
          <w:tcPr>
            <w:tcW w:w="3961" w:type="dxa"/>
          </w:tcPr>
          <w:p w:rsidR="00750C76" w:rsidRPr="00750C76" w:rsidRDefault="00750C76" w:rsidP="00750C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/>
                <w:sz w:val="24"/>
              </w:rPr>
            </w:pPr>
            <w:r w:rsidRPr="00750C76">
              <w:rPr>
                <w:rFonts w:asciiTheme="minorHAnsi" w:eastAsiaTheme="minorHAnsi" w:hAnsiTheme="minorHAnsi"/>
                <w:sz w:val="24"/>
              </w:rPr>
              <w:t>Career and Technical Education</w:t>
            </w:r>
          </w:p>
        </w:tc>
      </w:tr>
      <w:tr w:rsidR="00750C76" w:rsidRPr="00750C76" w:rsidTr="004221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3" w:type="dxa"/>
          </w:tcPr>
          <w:p w:rsidR="00750C76" w:rsidRPr="00750C76" w:rsidRDefault="00750C76" w:rsidP="00750C76">
            <w:pPr>
              <w:rPr>
                <w:rFonts w:asciiTheme="minorHAnsi" w:eastAsiaTheme="minorHAnsi" w:hAnsiTheme="minorHAnsi" w:cs="Calibri"/>
                <w:bCs w:val="0"/>
                <w:sz w:val="24"/>
              </w:rPr>
            </w:pPr>
            <w:r w:rsidRPr="00750C76">
              <w:rPr>
                <w:rFonts w:asciiTheme="minorHAnsi" w:eastAsiaTheme="minorHAnsi" w:hAnsiTheme="minorHAnsi" w:cs="Calibri"/>
                <w:bCs w:val="0"/>
                <w:sz w:val="24"/>
              </w:rPr>
              <w:t>Green Energy (Power Generation/Diesel Electric)</w:t>
            </w:r>
          </w:p>
        </w:tc>
        <w:tc>
          <w:tcPr>
            <w:tcW w:w="1391" w:type="dxa"/>
          </w:tcPr>
          <w:p w:rsidR="00750C76" w:rsidRPr="00750C76" w:rsidRDefault="00750C76" w:rsidP="00750C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="Calibri"/>
                <w:sz w:val="24"/>
              </w:rPr>
            </w:pPr>
            <w:r w:rsidRPr="00750C76">
              <w:rPr>
                <w:rFonts w:asciiTheme="minorHAnsi" w:eastAsiaTheme="minorHAnsi" w:hAnsiTheme="minorHAnsi" w:cs="Calibri"/>
                <w:sz w:val="24"/>
              </w:rPr>
              <w:t>Elko</w:t>
            </w:r>
          </w:p>
        </w:tc>
        <w:tc>
          <w:tcPr>
            <w:tcW w:w="3961" w:type="dxa"/>
          </w:tcPr>
          <w:p w:rsidR="00750C76" w:rsidRPr="00750C76" w:rsidRDefault="00750C76" w:rsidP="00750C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="Calibri"/>
                <w:sz w:val="24"/>
              </w:rPr>
            </w:pPr>
            <w:r w:rsidRPr="00750C76">
              <w:rPr>
                <w:rFonts w:asciiTheme="minorHAnsi" w:eastAsiaTheme="minorHAnsi" w:hAnsiTheme="minorHAnsi" w:cs="Calibri"/>
                <w:sz w:val="24"/>
              </w:rPr>
              <w:t>Career and Technical Education</w:t>
            </w:r>
          </w:p>
        </w:tc>
      </w:tr>
      <w:tr w:rsidR="00750C76" w:rsidRPr="00750C76" w:rsidTr="004221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3" w:type="dxa"/>
          </w:tcPr>
          <w:p w:rsidR="00750C76" w:rsidRPr="00750C76" w:rsidRDefault="00750C76" w:rsidP="00750C76">
            <w:pPr>
              <w:rPr>
                <w:rFonts w:asciiTheme="minorHAnsi" w:eastAsiaTheme="minorHAnsi" w:hAnsiTheme="minorHAnsi" w:cs="Calibri"/>
                <w:bCs w:val="0"/>
                <w:sz w:val="24"/>
              </w:rPr>
            </w:pPr>
            <w:r w:rsidRPr="00750C76">
              <w:rPr>
                <w:rFonts w:asciiTheme="minorHAnsi" w:eastAsiaTheme="minorHAnsi" w:hAnsiTheme="minorHAnsi" w:cs="Calibri"/>
                <w:bCs w:val="0"/>
                <w:sz w:val="24"/>
              </w:rPr>
              <w:t>Green Energy (Solar, geothermal)</w:t>
            </w:r>
          </w:p>
        </w:tc>
        <w:tc>
          <w:tcPr>
            <w:tcW w:w="1391" w:type="dxa"/>
          </w:tcPr>
          <w:p w:rsidR="00750C76" w:rsidRPr="00750C76" w:rsidRDefault="00750C76" w:rsidP="00750C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="Calibri"/>
                <w:sz w:val="24"/>
              </w:rPr>
            </w:pPr>
            <w:r w:rsidRPr="00750C76">
              <w:rPr>
                <w:rFonts w:asciiTheme="minorHAnsi" w:eastAsiaTheme="minorHAnsi" w:hAnsiTheme="minorHAnsi" w:cs="Calibri"/>
                <w:sz w:val="24"/>
              </w:rPr>
              <w:t>Elko</w:t>
            </w:r>
          </w:p>
        </w:tc>
        <w:tc>
          <w:tcPr>
            <w:tcW w:w="3961" w:type="dxa"/>
          </w:tcPr>
          <w:p w:rsidR="00750C76" w:rsidRPr="00750C76" w:rsidRDefault="00750C76" w:rsidP="00750C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="Calibri"/>
                <w:sz w:val="24"/>
              </w:rPr>
            </w:pPr>
            <w:r w:rsidRPr="00750C76">
              <w:rPr>
                <w:rFonts w:asciiTheme="minorHAnsi" w:eastAsiaTheme="minorHAnsi" w:hAnsiTheme="minorHAnsi" w:cs="Calibri"/>
                <w:sz w:val="24"/>
              </w:rPr>
              <w:t>Career and Technical Education</w:t>
            </w:r>
          </w:p>
        </w:tc>
      </w:tr>
      <w:tr w:rsidR="00750C76" w:rsidRPr="00750C76" w:rsidTr="004221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3" w:type="dxa"/>
          </w:tcPr>
          <w:p w:rsidR="00750C76" w:rsidRPr="00750C76" w:rsidRDefault="00750C76" w:rsidP="00750C76">
            <w:pPr>
              <w:rPr>
                <w:rFonts w:asciiTheme="minorHAnsi" w:eastAsiaTheme="minorHAnsi" w:hAnsiTheme="minorHAnsi"/>
                <w:bCs w:val="0"/>
                <w:sz w:val="24"/>
              </w:rPr>
            </w:pPr>
            <w:r w:rsidRPr="00750C76">
              <w:rPr>
                <w:rFonts w:asciiTheme="minorHAnsi" w:eastAsiaTheme="minorHAnsi" w:hAnsiTheme="minorHAnsi"/>
                <w:bCs w:val="0"/>
                <w:sz w:val="24"/>
              </w:rPr>
              <w:t>Humanities</w:t>
            </w:r>
          </w:p>
        </w:tc>
        <w:tc>
          <w:tcPr>
            <w:tcW w:w="1391" w:type="dxa"/>
          </w:tcPr>
          <w:p w:rsidR="00750C76" w:rsidRPr="00750C76" w:rsidRDefault="00750C76" w:rsidP="00750C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/>
                <w:sz w:val="24"/>
              </w:rPr>
            </w:pPr>
            <w:r w:rsidRPr="00750C76">
              <w:rPr>
                <w:rFonts w:asciiTheme="minorHAnsi" w:eastAsiaTheme="minorHAnsi" w:hAnsiTheme="minorHAnsi"/>
                <w:sz w:val="24"/>
              </w:rPr>
              <w:t>Elko</w:t>
            </w:r>
          </w:p>
        </w:tc>
        <w:tc>
          <w:tcPr>
            <w:tcW w:w="3961" w:type="dxa"/>
          </w:tcPr>
          <w:p w:rsidR="00750C76" w:rsidRPr="00750C76" w:rsidRDefault="00750C76" w:rsidP="00750C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/>
                <w:sz w:val="24"/>
              </w:rPr>
            </w:pPr>
            <w:r w:rsidRPr="00750C76">
              <w:rPr>
                <w:rFonts w:asciiTheme="minorHAnsi" w:eastAsiaTheme="minorHAnsi" w:hAnsiTheme="minorHAnsi"/>
                <w:sz w:val="24"/>
              </w:rPr>
              <w:t>Arts and Letters</w:t>
            </w:r>
          </w:p>
        </w:tc>
      </w:tr>
      <w:tr w:rsidR="00750C76" w:rsidRPr="00750C76" w:rsidTr="004221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3" w:type="dxa"/>
          </w:tcPr>
          <w:p w:rsidR="00750C76" w:rsidRPr="00750C76" w:rsidRDefault="00750C76" w:rsidP="00750C76">
            <w:pPr>
              <w:rPr>
                <w:rFonts w:asciiTheme="minorHAnsi" w:eastAsiaTheme="minorHAnsi" w:hAnsiTheme="minorHAnsi" w:cs="Calibri"/>
                <w:sz w:val="24"/>
              </w:rPr>
            </w:pPr>
            <w:r w:rsidRPr="00750C76">
              <w:rPr>
                <w:rFonts w:asciiTheme="minorHAnsi" w:eastAsiaTheme="minorHAnsi" w:hAnsiTheme="minorHAnsi" w:cs="Calibri"/>
                <w:sz w:val="24"/>
              </w:rPr>
              <w:t>Instrumentation</w:t>
            </w:r>
          </w:p>
        </w:tc>
        <w:tc>
          <w:tcPr>
            <w:tcW w:w="1391" w:type="dxa"/>
          </w:tcPr>
          <w:p w:rsidR="00750C76" w:rsidRPr="00750C76" w:rsidRDefault="00750C76" w:rsidP="00750C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="Calibri"/>
                <w:sz w:val="24"/>
              </w:rPr>
            </w:pPr>
            <w:r w:rsidRPr="00750C76">
              <w:rPr>
                <w:rFonts w:asciiTheme="minorHAnsi" w:eastAsiaTheme="minorHAnsi" w:hAnsiTheme="minorHAnsi" w:cs="Calibri"/>
                <w:sz w:val="24"/>
              </w:rPr>
              <w:t>Elko</w:t>
            </w:r>
          </w:p>
        </w:tc>
        <w:tc>
          <w:tcPr>
            <w:tcW w:w="3961" w:type="dxa"/>
          </w:tcPr>
          <w:p w:rsidR="00750C76" w:rsidRPr="00750C76" w:rsidRDefault="00750C76" w:rsidP="00750C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="Calibri"/>
                <w:sz w:val="24"/>
              </w:rPr>
            </w:pPr>
            <w:r w:rsidRPr="00750C76">
              <w:rPr>
                <w:rFonts w:asciiTheme="minorHAnsi" w:eastAsiaTheme="minorHAnsi" w:hAnsiTheme="minorHAnsi" w:cs="Calibri"/>
                <w:sz w:val="24"/>
              </w:rPr>
              <w:t>Career and Technical Education</w:t>
            </w:r>
          </w:p>
        </w:tc>
      </w:tr>
      <w:tr w:rsidR="00750C76" w:rsidRPr="00750C76" w:rsidTr="004221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3" w:type="dxa"/>
          </w:tcPr>
          <w:p w:rsidR="00750C76" w:rsidRPr="00750C76" w:rsidRDefault="00750C76" w:rsidP="00750C76">
            <w:pPr>
              <w:rPr>
                <w:rFonts w:asciiTheme="minorHAnsi" w:eastAsiaTheme="minorHAnsi" w:hAnsiTheme="minorHAnsi" w:cs="Calibri"/>
                <w:sz w:val="24"/>
              </w:rPr>
            </w:pPr>
            <w:r w:rsidRPr="00750C76">
              <w:rPr>
                <w:rFonts w:asciiTheme="minorHAnsi" w:eastAsiaTheme="minorHAnsi" w:hAnsiTheme="minorHAnsi" w:cs="Calibri"/>
                <w:sz w:val="24"/>
              </w:rPr>
              <w:t>Land Surveying/</w:t>
            </w:r>
            <w:proofErr w:type="spellStart"/>
            <w:r w:rsidRPr="00750C76">
              <w:rPr>
                <w:rFonts w:asciiTheme="minorHAnsi" w:eastAsiaTheme="minorHAnsi" w:hAnsiTheme="minorHAnsi" w:cs="Calibri"/>
                <w:sz w:val="24"/>
              </w:rPr>
              <w:t>Geomatics</w:t>
            </w:r>
            <w:proofErr w:type="spellEnd"/>
          </w:p>
        </w:tc>
        <w:tc>
          <w:tcPr>
            <w:tcW w:w="1391" w:type="dxa"/>
          </w:tcPr>
          <w:p w:rsidR="00750C76" w:rsidRPr="00750C76" w:rsidRDefault="00750C76" w:rsidP="00750C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="Calibri"/>
                <w:sz w:val="24"/>
              </w:rPr>
            </w:pPr>
            <w:r w:rsidRPr="00750C76">
              <w:rPr>
                <w:rFonts w:asciiTheme="minorHAnsi" w:eastAsiaTheme="minorHAnsi" w:hAnsiTheme="minorHAnsi" w:cs="Calibri"/>
                <w:sz w:val="24"/>
              </w:rPr>
              <w:t>Elko</w:t>
            </w:r>
          </w:p>
        </w:tc>
        <w:tc>
          <w:tcPr>
            <w:tcW w:w="3961" w:type="dxa"/>
          </w:tcPr>
          <w:p w:rsidR="00750C76" w:rsidRPr="00750C76" w:rsidRDefault="00750C76" w:rsidP="00750C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="Calibri"/>
                <w:sz w:val="24"/>
              </w:rPr>
            </w:pPr>
            <w:r w:rsidRPr="00750C76">
              <w:rPr>
                <w:rFonts w:asciiTheme="minorHAnsi" w:eastAsiaTheme="minorHAnsi" w:hAnsiTheme="minorHAnsi" w:cs="Calibri"/>
                <w:sz w:val="24"/>
              </w:rPr>
              <w:t>Computer Technologies</w:t>
            </w:r>
          </w:p>
        </w:tc>
      </w:tr>
      <w:tr w:rsidR="00750C76" w:rsidRPr="00750C76" w:rsidTr="004221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3" w:type="dxa"/>
          </w:tcPr>
          <w:p w:rsidR="00750C76" w:rsidRPr="00750C76" w:rsidRDefault="00750C76" w:rsidP="00750C76">
            <w:pPr>
              <w:rPr>
                <w:rFonts w:asciiTheme="minorHAnsi" w:eastAsiaTheme="minorHAnsi" w:hAnsiTheme="minorHAnsi" w:cs="Calibri"/>
                <w:sz w:val="24"/>
              </w:rPr>
            </w:pPr>
            <w:r w:rsidRPr="00750C76">
              <w:rPr>
                <w:rFonts w:asciiTheme="minorHAnsi" w:eastAsiaTheme="minorHAnsi" w:hAnsiTheme="minorHAnsi" w:cs="Calibri"/>
                <w:sz w:val="24"/>
              </w:rPr>
              <w:t>Math</w:t>
            </w:r>
          </w:p>
        </w:tc>
        <w:tc>
          <w:tcPr>
            <w:tcW w:w="1391" w:type="dxa"/>
          </w:tcPr>
          <w:p w:rsidR="00750C76" w:rsidRPr="00750C76" w:rsidRDefault="00750C76" w:rsidP="00750C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="Calibri"/>
                <w:sz w:val="24"/>
              </w:rPr>
            </w:pPr>
            <w:r w:rsidRPr="00750C76">
              <w:rPr>
                <w:rFonts w:asciiTheme="minorHAnsi" w:eastAsiaTheme="minorHAnsi" w:hAnsiTheme="minorHAnsi" w:cs="Calibri"/>
                <w:sz w:val="24"/>
              </w:rPr>
              <w:t>Elko</w:t>
            </w:r>
          </w:p>
        </w:tc>
        <w:tc>
          <w:tcPr>
            <w:tcW w:w="3961" w:type="dxa"/>
          </w:tcPr>
          <w:p w:rsidR="00750C76" w:rsidRPr="00750C76" w:rsidRDefault="00750C76" w:rsidP="00750C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="Calibri"/>
                <w:sz w:val="24"/>
              </w:rPr>
            </w:pPr>
            <w:r w:rsidRPr="00750C76">
              <w:rPr>
                <w:rFonts w:asciiTheme="minorHAnsi" w:eastAsiaTheme="minorHAnsi" w:hAnsiTheme="minorHAnsi" w:cs="Calibri"/>
                <w:sz w:val="24"/>
              </w:rPr>
              <w:t>Math</w:t>
            </w:r>
          </w:p>
        </w:tc>
      </w:tr>
      <w:tr w:rsidR="00750C76" w:rsidRPr="00750C76" w:rsidTr="004221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3" w:type="dxa"/>
          </w:tcPr>
          <w:p w:rsidR="00750C76" w:rsidRPr="00750C76" w:rsidRDefault="00750C76" w:rsidP="00750C76">
            <w:pPr>
              <w:rPr>
                <w:rFonts w:asciiTheme="minorHAnsi" w:eastAsiaTheme="minorHAnsi" w:hAnsiTheme="minorHAnsi" w:cs="Calibri"/>
                <w:sz w:val="24"/>
              </w:rPr>
            </w:pPr>
            <w:r w:rsidRPr="00750C76">
              <w:rPr>
                <w:rFonts w:asciiTheme="minorHAnsi" w:eastAsiaTheme="minorHAnsi" w:hAnsiTheme="minorHAnsi" w:cs="Calibri"/>
                <w:sz w:val="24"/>
              </w:rPr>
              <w:t>Math</w:t>
            </w:r>
          </w:p>
        </w:tc>
        <w:tc>
          <w:tcPr>
            <w:tcW w:w="1391" w:type="dxa"/>
          </w:tcPr>
          <w:p w:rsidR="00750C76" w:rsidRPr="00750C76" w:rsidRDefault="00750C76" w:rsidP="00750C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="Calibri"/>
                <w:sz w:val="24"/>
              </w:rPr>
            </w:pPr>
            <w:r w:rsidRPr="00750C76">
              <w:rPr>
                <w:rFonts w:asciiTheme="minorHAnsi" w:eastAsiaTheme="minorHAnsi" w:hAnsiTheme="minorHAnsi" w:cs="Calibri"/>
                <w:sz w:val="24"/>
              </w:rPr>
              <w:t>Pahrump</w:t>
            </w:r>
          </w:p>
        </w:tc>
        <w:tc>
          <w:tcPr>
            <w:tcW w:w="3961" w:type="dxa"/>
          </w:tcPr>
          <w:p w:rsidR="00750C76" w:rsidRPr="00750C76" w:rsidRDefault="00750C76" w:rsidP="00750C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="Calibri"/>
                <w:sz w:val="24"/>
              </w:rPr>
            </w:pPr>
            <w:r w:rsidRPr="00750C76">
              <w:rPr>
                <w:rFonts w:asciiTheme="minorHAnsi" w:eastAsiaTheme="minorHAnsi" w:hAnsiTheme="minorHAnsi" w:cs="Calibri"/>
                <w:sz w:val="24"/>
              </w:rPr>
              <w:t>Math</w:t>
            </w:r>
          </w:p>
        </w:tc>
      </w:tr>
      <w:tr w:rsidR="00750C76" w:rsidRPr="00750C76" w:rsidTr="004221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3" w:type="dxa"/>
          </w:tcPr>
          <w:p w:rsidR="00750C76" w:rsidRPr="00750C76" w:rsidRDefault="00750C76" w:rsidP="00750C76">
            <w:pPr>
              <w:rPr>
                <w:rFonts w:asciiTheme="minorHAnsi" w:eastAsiaTheme="minorHAnsi" w:hAnsiTheme="minorHAnsi"/>
                <w:bCs w:val="0"/>
                <w:sz w:val="24"/>
              </w:rPr>
            </w:pPr>
            <w:r w:rsidRPr="00750C76">
              <w:rPr>
                <w:rFonts w:asciiTheme="minorHAnsi" w:eastAsiaTheme="minorHAnsi" w:hAnsiTheme="minorHAnsi"/>
                <w:bCs w:val="0"/>
                <w:sz w:val="24"/>
              </w:rPr>
              <w:t>Music/Theater</w:t>
            </w:r>
          </w:p>
        </w:tc>
        <w:tc>
          <w:tcPr>
            <w:tcW w:w="1391" w:type="dxa"/>
          </w:tcPr>
          <w:p w:rsidR="00750C76" w:rsidRPr="00750C76" w:rsidRDefault="00750C76" w:rsidP="00750C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/>
                <w:sz w:val="24"/>
              </w:rPr>
            </w:pPr>
            <w:r w:rsidRPr="00750C76">
              <w:rPr>
                <w:rFonts w:asciiTheme="minorHAnsi" w:eastAsiaTheme="minorHAnsi" w:hAnsiTheme="minorHAnsi"/>
                <w:sz w:val="24"/>
              </w:rPr>
              <w:t>Elko</w:t>
            </w:r>
          </w:p>
        </w:tc>
        <w:tc>
          <w:tcPr>
            <w:tcW w:w="3961" w:type="dxa"/>
          </w:tcPr>
          <w:p w:rsidR="00750C76" w:rsidRPr="00750C76" w:rsidRDefault="00750C76" w:rsidP="00750C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/>
                <w:sz w:val="24"/>
              </w:rPr>
            </w:pPr>
            <w:r w:rsidRPr="00750C76">
              <w:rPr>
                <w:rFonts w:asciiTheme="minorHAnsi" w:eastAsiaTheme="minorHAnsi" w:hAnsiTheme="minorHAnsi"/>
                <w:sz w:val="24"/>
              </w:rPr>
              <w:t>Arts and Letters</w:t>
            </w:r>
          </w:p>
        </w:tc>
      </w:tr>
      <w:tr w:rsidR="00750C76" w:rsidRPr="00750C76" w:rsidTr="004221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3" w:type="dxa"/>
          </w:tcPr>
          <w:p w:rsidR="00750C76" w:rsidRPr="00750C76" w:rsidRDefault="00750C76" w:rsidP="00750C76">
            <w:pPr>
              <w:rPr>
                <w:rFonts w:asciiTheme="minorHAnsi" w:eastAsiaTheme="minorHAnsi" w:hAnsiTheme="minorHAnsi" w:cs="Calibri"/>
                <w:sz w:val="24"/>
              </w:rPr>
            </w:pPr>
            <w:r w:rsidRPr="00750C76">
              <w:rPr>
                <w:rFonts w:asciiTheme="minorHAnsi" w:eastAsiaTheme="minorHAnsi" w:hAnsiTheme="minorHAnsi" w:cs="Calibri"/>
                <w:sz w:val="24"/>
              </w:rPr>
              <w:t>Nursing</w:t>
            </w:r>
          </w:p>
        </w:tc>
        <w:tc>
          <w:tcPr>
            <w:tcW w:w="1391" w:type="dxa"/>
          </w:tcPr>
          <w:p w:rsidR="00750C76" w:rsidRPr="00750C76" w:rsidRDefault="00750C76" w:rsidP="00750C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="Calibri"/>
                <w:sz w:val="24"/>
              </w:rPr>
            </w:pPr>
            <w:r w:rsidRPr="00750C76">
              <w:rPr>
                <w:rFonts w:asciiTheme="minorHAnsi" w:eastAsiaTheme="minorHAnsi" w:hAnsiTheme="minorHAnsi" w:cs="Calibri"/>
                <w:sz w:val="24"/>
              </w:rPr>
              <w:t>Elko</w:t>
            </w:r>
          </w:p>
        </w:tc>
        <w:tc>
          <w:tcPr>
            <w:tcW w:w="3961" w:type="dxa"/>
          </w:tcPr>
          <w:p w:rsidR="00750C76" w:rsidRPr="00750C76" w:rsidRDefault="00750C76" w:rsidP="00750C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="Calibri"/>
                <w:sz w:val="24"/>
              </w:rPr>
            </w:pPr>
            <w:r w:rsidRPr="00750C76">
              <w:rPr>
                <w:rFonts w:asciiTheme="minorHAnsi" w:eastAsiaTheme="minorHAnsi" w:hAnsiTheme="minorHAnsi" w:cs="Calibri"/>
                <w:sz w:val="24"/>
              </w:rPr>
              <w:t>Health Sciences and Human Services</w:t>
            </w:r>
          </w:p>
        </w:tc>
      </w:tr>
      <w:tr w:rsidR="00750C76" w:rsidRPr="00750C76" w:rsidTr="004221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3" w:type="dxa"/>
          </w:tcPr>
          <w:p w:rsidR="00750C76" w:rsidRPr="00750C76" w:rsidRDefault="00750C76" w:rsidP="00750C76">
            <w:pPr>
              <w:rPr>
                <w:rFonts w:asciiTheme="minorHAnsi" w:eastAsiaTheme="minorHAnsi" w:hAnsiTheme="minorHAnsi" w:cs="Calibri"/>
                <w:bCs w:val="0"/>
                <w:sz w:val="24"/>
              </w:rPr>
            </w:pPr>
            <w:r w:rsidRPr="00750C76">
              <w:rPr>
                <w:rFonts w:asciiTheme="minorHAnsi" w:eastAsiaTheme="minorHAnsi" w:hAnsiTheme="minorHAnsi" w:cs="Calibri"/>
                <w:bCs w:val="0"/>
                <w:sz w:val="24"/>
              </w:rPr>
              <w:lastRenderedPageBreak/>
              <w:t xml:space="preserve">OSHA/MSHA Mine Safety </w:t>
            </w:r>
          </w:p>
        </w:tc>
        <w:tc>
          <w:tcPr>
            <w:tcW w:w="1391" w:type="dxa"/>
          </w:tcPr>
          <w:p w:rsidR="00750C76" w:rsidRPr="00750C76" w:rsidRDefault="00750C76" w:rsidP="00750C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="Calibri"/>
                <w:sz w:val="24"/>
              </w:rPr>
            </w:pPr>
            <w:r w:rsidRPr="00750C76">
              <w:rPr>
                <w:rFonts w:asciiTheme="minorHAnsi" w:eastAsiaTheme="minorHAnsi" w:hAnsiTheme="minorHAnsi" w:cs="Calibri"/>
                <w:sz w:val="24"/>
              </w:rPr>
              <w:t>Elko</w:t>
            </w:r>
          </w:p>
        </w:tc>
        <w:tc>
          <w:tcPr>
            <w:tcW w:w="3961" w:type="dxa"/>
          </w:tcPr>
          <w:p w:rsidR="00750C76" w:rsidRPr="00750C76" w:rsidRDefault="00750C76" w:rsidP="00750C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="Calibri"/>
                <w:sz w:val="24"/>
              </w:rPr>
            </w:pPr>
            <w:r w:rsidRPr="00750C76">
              <w:rPr>
                <w:rFonts w:asciiTheme="minorHAnsi" w:eastAsiaTheme="minorHAnsi" w:hAnsiTheme="minorHAnsi" w:cs="Calibri"/>
                <w:sz w:val="24"/>
              </w:rPr>
              <w:t>Career and Technical Education</w:t>
            </w:r>
          </w:p>
        </w:tc>
      </w:tr>
      <w:tr w:rsidR="00750C76" w:rsidRPr="00750C76" w:rsidTr="004221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3" w:type="dxa"/>
          </w:tcPr>
          <w:p w:rsidR="00750C76" w:rsidRPr="00750C76" w:rsidRDefault="00750C76" w:rsidP="00750C76">
            <w:pPr>
              <w:rPr>
                <w:rFonts w:asciiTheme="minorHAnsi" w:eastAsiaTheme="minorHAnsi" w:hAnsiTheme="minorHAnsi"/>
                <w:bCs w:val="0"/>
                <w:sz w:val="24"/>
              </w:rPr>
            </w:pPr>
            <w:r w:rsidRPr="00750C76">
              <w:rPr>
                <w:rFonts w:asciiTheme="minorHAnsi" w:eastAsiaTheme="minorHAnsi" w:hAnsiTheme="minorHAnsi"/>
                <w:bCs w:val="0"/>
                <w:sz w:val="24"/>
              </w:rPr>
              <w:t>Psychology/Sociology (60%)</w:t>
            </w:r>
          </w:p>
        </w:tc>
        <w:tc>
          <w:tcPr>
            <w:tcW w:w="1391" w:type="dxa"/>
          </w:tcPr>
          <w:p w:rsidR="00750C76" w:rsidRPr="00750C76" w:rsidRDefault="00750C76" w:rsidP="00750C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/>
                <w:sz w:val="24"/>
              </w:rPr>
            </w:pPr>
            <w:r w:rsidRPr="00750C76">
              <w:rPr>
                <w:rFonts w:asciiTheme="minorHAnsi" w:eastAsiaTheme="minorHAnsi" w:hAnsiTheme="minorHAnsi"/>
                <w:sz w:val="24"/>
              </w:rPr>
              <w:t>Elko</w:t>
            </w:r>
          </w:p>
        </w:tc>
        <w:tc>
          <w:tcPr>
            <w:tcW w:w="3961" w:type="dxa"/>
          </w:tcPr>
          <w:p w:rsidR="00750C76" w:rsidRPr="00750C76" w:rsidRDefault="00750C76" w:rsidP="00750C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/>
                <w:sz w:val="24"/>
              </w:rPr>
            </w:pPr>
            <w:r w:rsidRPr="00750C76">
              <w:rPr>
                <w:rFonts w:asciiTheme="minorHAnsi" w:eastAsiaTheme="minorHAnsi" w:hAnsiTheme="minorHAnsi"/>
                <w:sz w:val="24"/>
              </w:rPr>
              <w:t>Social Sciences</w:t>
            </w:r>
          </w:p>
        </w:tc>
      </w:tr>
      <w:tr w:rsidR="00750C76" w:rsidRPr="00750C76" w:rsidTr="004221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3" w:type="dxa"/>
          </w:tcPr>
          <w:p w:rsidR="00750C76" w:rsidRPr="00750C76" w:rsidRDefault="00750C76" w:rsidP="00750C76">
            <w:pPr>
              <w:rPr>
                <w:rFonts w:asciiTheme="minorHAnsi" w:eastAsiaTheme="minorHAnsi" w:hAnsiTheme="minorHAnsi"/>
                <w:bCs w:val="0"/>
                <w:sz w:val="24"/>
              </w:rPr>
            </w:pPr>
            <w:r w:rsidRPr="00750C76">
              <w:rPr>
                <w:rFonts w:asciiTheme="minorHAnsi" w:eastAsiaTheme="minorHAnsi" w:hAnsiTheme="minorHAnsi"/>
                <w:bCs w:val="0"/>
                <w:sz w:val="24"/>
              </w:rPr>
              <w:t xml:space="preserve">Social Sciences </w:t>
            </w:r>
          </w:p>
        </w:tc>
        <w:tc>
          <w:tcPr>
            <w:tcW w:w="1391" w:type="dxa"/>
          </w:tcPr>
          <w:p w:rsidR="00750C76" w:rsidRPr="00750C76" w:rsidRDefault="00750C76" w:rsidP="00750C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/>
                <w:sz w:val="24"/>
              </w:rPr>
            </w:pPr>
            <w:r w:rsidRPr="00750C76">
              <w:rPr>
                <w:rFonts w:asciiTheme="minorHAnsi" w:eastAsiaTheme="minorHAnsi" w:hAnsiTheme="minorHAnsi"/>
                <w:sz w:val="24"/>
              </w:rPr>
              <w:t>Pahrump</w:t>
            </w:r>
          </w:p>
        </w:tc>
        <w:tc>
          <w:tcPr>
            <w:tcW w:w="3961" w:type="dxa"/>
          </w:tcPr>
          <w:p w:rsidR="00750C76" w:rsidRPr="00750C76" w:rsidRDefault="00750C76" w:rsidP="00750C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/>
                <w:sz w:val="24"/>
              </w:rPr>
            </w:pPr>
            <w:r w:rsidRPr="00750C76">
              <w:rPr>
                <w:rFonts w:asciiTheme="minorHAnsi" w:eastAsiaTheme="minorHAnsi" w:hAnsiTheme="minorHAnsi"/>
                <w:sz w:val="24"/>
              </w:rPr>
              <w:t xml:space="preserve">Social Sciences     </w:t>
            </w:r>
          </w:p>
        </w:tc>
      </w:tr>
      <w:tr w:rsidR="00750C76" w:rsidRPr="00750C76" w:rsidTr="004221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3" w:type="dxa"/>
          </w:tcPr>
          <w:p w:rsidR="00750C76" w:rsidRPr="00750C76" w:rsidRDefault="00750C76" w:rsidP="00750C76">
            <w:pPr>
              <w:rPr>
                <w:rFonts w:asciiTheme="minorHAnsi" w:eastAsiaTheme="minorHAnsi" w:hAnsiTheme="minorHAnsi"/>
                <w:bCs w:val="0"/>
                <w:sz w:val="24"/>
              </w:rPr>
            </w:pPr>
            <w:r w:rsidRPr="00750C76">
              <w:rPr>
                <w:rFonts w:asciiTheme="minorHAnsi" w:eastAsiaTheme="minorHAnsi" w:hAnsiTheme="minorHAnsi"/>
                <w:bCs w:val="0"/>
                <w:sz w:val="24"/>
              </w:rPr>
              <w:t>Welding Technology</w:t>
            </w:r>
          </w:p>
        </w:tc>
        <w:tc>
          <w:tcPr>
            <w:tcW w:w="1391" w:type="dxa"/>
          </w:tcPr>
          <w:p w:rsidR="00750C76" w:rsidRPr="00750C76" w:rsidRDefault="00750C76" w:rsidP="00750C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/>
                <w:sz w:val="24"/>
              </w:rPr>
            </w:pPr>
            <w:r w:rsidRPr="00750C76">
              <w:rPr>
                <w:rFonts w:asciiTheme="minorHAnsi" w:eastAsiaTheme="minorHAnsi" w:hAnsiTheme="minorHAnsi"/>
                <w:sz w:val="24"/>
              </w:rPr>
              <w:t>Elko</w:t>
            </w:r>
          </w:p>
        </w:tc>
        <w:tc>
          <w:tcPr>
            <w:tcW w:w="3961" w:type="dxa"/>
          </w:tcPr>
          <w:p w:rsidR="00750C76" w:rsidRPr="00750C76" w:rsidRDefault="00750C76" w:rsidP="00750C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/>
                <w:sz w:val="24"/>
              </w:rPr>
            </w:pPr>
            <w:r w:rsidRPr="00750C76">
              <w:rPr>
                <w:rFonts w:asciiTheme="minorHAnsi" w:eastAsiaTheme="minorHAnsi" w:hAnsiTheme="minorHAnsi"/>
                <w:sz w:val="24"/>
              </w:rPr>
              <w:t>Career and Technical Education</w:t>
            </w:r>
          </w:p>
        </w:tc>
      </w:tr>
    </w:tbl>
    <w:p w:rsidR="00750C76" w:rsidRDefault="00750C76" w:rsidP="003E1EC9">
      <w:pPr>
        <w:pStyle w:val="NoSpacing"/>
      </w:pPr>
    </w:p>
    <w:p w:rsidR="00121782" w:rsidRDefault="00152379" w:rsidP="003E1EC9">
      <w:pPr>
        <w:pStyle w:val="NoSpacing"/>
        <w:rPr>
          <w:b/>
        </w:rPr>
      </w:pPr>
      <w:r>
        <w:rPr>
          <w:b/>
        </w:rPr>
        <w:t>Department Chair Responsibilities</w:t>
      </w:r>
    </w:p>
    <w:p w:rsidR="00152379" w:rsidRPr="00152379" w:rsidRDefault="00AD1567" w:rsidP="00750C76">
      <w:pPr>
        <w:pStyle w:val="NoSpacing"/>
        <w:numPr>
          <w:ilvl w:val="0"/>
          <w:numId w:val="8"/>
        </w:numPr>
      </w:pPr>
      <w:r>
        <w:t xml:space="preserve">Progress towards updating the procedure continue and the </w:t>
      </w:r>
      <w:r w:rsidR="00152379">
        <w:t xml:space="preserve">item will be presented </w:t>
      </w:r>
      <w:r w:rsidR="00750C76">
        <w:t>at a future meeting</w:t>
      </w:r>
      <w:r w:rsidR="00152379">
        <w:t xml:space="preserve">. It was suggested that non-teaching committee members have a separate document describing their responsibilities. Discussion will occur and the item will also be addressed at the next meeting. </w:t>
      </w:r>
    </w:p>
    <w:sectPr w:rsidR="00152379" w:rsidRPr="00152379" w:rsidSect="00422103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E529E7"/>
    <w:multiLevelType w:val="hybridMultilevel"/>
    <w:tmpl w:val="664C12B0"/>
    <w:lvl w:ilvl="0" w:tplc="7C66C1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343431"/>
    <w:multiLevelType w:val="hybridMultilevel"/>
    <w:tmpl w:val="EACC1E88"/>
    <w:lvl w:ilvl="0" w:tplc="5ECC17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F1415E"/>
    <w:multiLevelType w:val="hybridMultilevel"/>
    <w:tmpl w:val="05E44690"/>
    <w:lvl w:ilvl="0" w:tplc="75885B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DD4D6F"/>
    <w:multiLevelType w:val="hybridMultilevel"/>
    <w:tmpl w:val="DD021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C56F48"/>
    <w:multiLevelType w:val="hybridMultilevel"/>
    <w:tmpl w:val="BCEE95DA"/>
    <w:lvl w:ilvl="0" w:tplc="5ECC17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CC5F3B"/>
    <w:multiLevelType w:val="hybridMultilevel"/>
    <w:tmpl w:val="4E4C45CE"/>
    <w:lvl w:ilvl="0" w:tplc="5ECC17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F92FB3"/>
    <w:multiLevelType w:val="hybridMultilevel"/>
    <w:tmpl w:val="42BC74E6"/>
    <w:lvl w:ilvl="0" w:tplc="391C52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811985"/>
    <w:multiLevelType w:val="hybridMultilevel"/>
    <w:tmpl w:val="64E89CB2"/>
    <w:lvl w:ilvl="0" w:tplc="044651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5FD"/>
    <w:rsid w:val="00005AF2"/>
    <w:rsid w:val="00030246"/>
    <w:rsid w:val="00072DE4"/>
    <w:rsid w:val="000F71BC"/>
    <w:rsid w:val="00121782"/>
    <w:rsid w:val="001505FD"/>
    <w:rsid w:val="00152379"/>
    <w:rsid w:val="00183D5E"/>
    <w:rsid w:val="00290B8C"/>
    <w:rsid w:val="00306B66"/>
    <w:rsid w:val="00355E89"/>
    <w:rsid w:val="003C2300"/>
    <w:rsid w:val="003D543A"/>
    <w:rsid w:val="003E1EC9"/>
    <w:rsid w:val="00422103"/>
    <w:rsid w:val="00527899"/>
    <w:rsid w:val="0074414C"/>
    <w:rsid w:val="00750C76"/>
    <w:rsid w:val="00780CC7"/>
    <w:rsid w:val="00854B14"/>
    <w:rsid w:val="00861E85"/>
    <w:rsid w:val="00862A8F"/>
    <w:rsid w:val="009016B5"/>
    <w:rsid w:val="00931892"/>
    <w:rsid w:val="0096295C"/>
    <w:rsid w:val="009B37BD"/>
    <w:rsid w:val="009E3D60"/>
    <w:rsid w:val="009E3F99"/>
    <w:rsid w:val="00A31AF2"/>
    <w:rsid w:val="00AA38FC"/>
    <w:rsid w:val="00AD1567"/>
    <w:rsid w:val="00B428A7"/>
    <w:rsid w:val="00B93598"/>
    <w:rsid w:val="00BA6B6C"/>
    <w:rsid w:val="00BE5E71"/>
    <w:rsid w:val="00C9719A"/>
    <w:rsid w:val="00D25AAB"/>
    <w:rsid w:val="00DF250B"/>
    <w:rsid w:val="00DF2B87"/>
    <w:rsid w:val="00F22525"/>
    <w:rsid w:val="00F306FE"/>
    <w:rsid w:val="00F37B97"/>
    <w:rsid w:val="00F75223"/>
    <w:rsid w:val="00FC5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48D90A-FE4B-4731-86C9-491FAF008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2300"/>
    <w:pPr>
      <w:spacing w:after="0" w:line="240" w:lineRule="auto"/>
    </w:pPr>
    <w:rPr>
      <w:rFonts w:asciiTheme="majorHAnsi" w:eastAsiaTheme="min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05FD"/>
    <w:pPr>
      <w:spacing w:after="0" w:line="240" w:lineRule="auto"/>
    </w:pPr>
    <w:rPr>
      <w:rFonts w:ascii="Calibri" w:eastAsia="Calibri" w:hAnsi="Calibri" w:cs="Times New Roman"/>
      <w:szCs w:val="22"/>
    </w:rPr>
  </w:style>
  <w:style w:type="table" w:styleId="ListTable4">
    <w:name w:val="List Table 4"/>
    <w:basedOn w:val="TableNormal"/>
    <w:uiPriority w:val="49"/>
    <w:rsid w:val="00152379"/>
    <w:pPr>
      <w:spacing w:after="0" w:line="240" w:lineRule="auto"/>
    </w:pPr>
    <w:rPr>
      <w:sz w:val="22"/>
      <w:szCs w:val="22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1">
    <w:name w:val="List Table 41"/>
    <w:basedOn w:val="TableNormal"/>
    <w:next w:val="ListTable4"/>
    <w:uiPriority w:val="49"/>
    <w:rsid w:val="00750C76"/>
    <w:pPr>
      <w:spacing w:after="0" w:line="240" w:lineRule="auto"/>
    </w:pPr>
    <w:rPr>
      <w:sz w:val="22"/>
      <w:szCs w:val="22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662</TotalTime>
  <Pages>2</Pages>
  <Words>748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 Basin College</Company>
  <LinksUpToDate>false</LinksUpToDate>
  <CharactersWithSpaces>5008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Great Basin College</dc:creator>
  <cp:keywords/>
  <dc:description/>
  <cp:lastModifiedBy>Great Basin College</cp:lastModifiedBy>
  <cp:revision>17</cp:revision>
  <cp:lastPrinted>2014-11-06T21:42:00Z</cp:lastPrinted>
  <dcterms:created xsi:type="dcterms:W3CDTF">2014-10-13T20:32:00Z</dcterms:created>
  <dcterms:modified xsi:type="dcterms:W3CDTF">2014-11-06T22:28:00Z</dcterms:modified>
</cp:coreProperties>
</file>